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 xml:space="preserve">3GPP TSG RAN WG1 Meeting </w:t>
      </w:r>
      <w:r w:rsidR="00A60AAC">
        <w:rPr>
          <w:rFonts w:cs="Arial"/>
          <w:bCs/>
          <w:sz w:val="28"/>
        </w:rPr>
        <w:t>#9</w:t>
      </w:r>
      <w:r w:rsidR="00A16920">
        <w:rPr>
          <w:rFonts w:cs="Arial"/>
          <w:bCs/>
          <w:sz w:val="28"/>
        </w:rPr>
        <w:t>2</w:t>
      </w:r>
      <w:r w:rsidR="00A60AAC">
        <w:rPr>
          <w:rFonts w:cs="Arial"/>
          <w:bCs/>
          <w:sz w:val="28"/>
        </w:rPr>
        <w:t xml:space="preserve"> </w:t>
      </w:r>
      <w:r w:rsidR="005203DE">
        <w:rPr>
          <w:rFonts w:cs="Arial" w:hint="eastAsia"/>
          <w:bCs/>
          <w:sz w:val="28"/>
          <w:szCs w:val="24"/>
          <w:lang w:val="en-US" w:eastAsia="zh-TW"/>
        </w:rPr>
        <w:tab/>
      </w:r>
      <w:r w:rsidR="00A16920" w:rsidRPr="00A16920">
        <w:rPr>
          <w:rFonts w:eastAsia="MS Mincho" w:cs="Arial"/>
          <w:bCs/>
          <w:sz w:val="28"/>
          <w:szCs w:val="24"/>
          <w:lang w:val="en-US"/>
        </w:rPr>
        <w:t>R1-1801673</w:t>
      </w:r>
    </w:p>
    <w:p w:rsidR="006517D0" w:rsidRPr="009A4147" w:rsidRDefault="00A16920" w:rsidP="006517D0">
      <w:pPr>
        <w:pStyle w:val="Header"/>
        <w:tabs>
          <w:tab w:val="center" w:pos="4536"/>
          <w:tab w:val="right" w:pos="8280"/>
          <w:tab w:val="right" w:pos="9781"/>
        </w:tabs>
        <w:spacing w:after="240"/>
        <w:ind w:right="-58"/>
        <w:rPr>
          <w:rFonts w:cs="Arial"/>
          <w:bCs/>
          <w:sz w:val="28"/>
          <w:szCs w:val="24"/>
          <w:lang w:eastAsia="zh-TW"/>
        </w:rPr>
      </w:pPr>
      <w:r w:rsidRPr="00A16920">
        <w:rPr>
          <w:rFonts w:cs="Arial"/>
          <w:bCs/>
          <w:sz w:val="28"/>
        </w:rPr>
        <w:t>Athens, Greece, February 26</w:t>
      </w:r>
      <w:r w:rsidRPr="00A16920">
        <w:rPr>
          <w:rFonts w:cs="Arial"/>
          <w:bCs/>
          <w:sz w:val="28"/>
          <w:vertAlign w:val="superscript"/>
        </w:rPr>
        <w:t>th</w:t>
      </w:r>
      <w:r>
        <w:rPr>
          <w:rFonts w:cs="Arial"/>
          <w:bCs/>
          <w:sz w:val="28"/>
        </w:rPr>
        <w:t xml:space="preserve"> </w:t>
      </w:r>
      <w:r w:rsidRPr="00A16920">
        <w:rPr>
          <w:rFonts w:cs="Arial"/>
          <w:bCs/>
          <w:sz w:val="28"/>
        </w:rPr>
        <w:t>– March 2</w:t>
      </w:r>
      <w:r w:rsidRPr="00A16920">
        <w:rPr>
          <w:rFonts w:cs="Arial"/>
          <w:bCs/>
          <w:sz w:val="28"/>
          <w:vertAlign w:val="superscript"/>
        </w:rPr>
        <w:t>nd</w:t>
      </w:r>
      <w:r>
        <w:rPr>
          <w:rFonts w:cs="Arial"/>
          <w:bCs/>
          <w:sz w:val="28"/>
        </w:rPr>
        <w:t>,</w:t>
      </w:r>
      <w:r w:rsidRPr="00A16920">
        <w:rPr>
          <w:rFonts w:cs="Arial"/>
          <w:bCs/>
          <w:sz w:val="28"/>
        </w:rPr>
        <w:t xml:space="preserve">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16920" w:rsidRPr="00A16920">
        <w:rPr>
          <w:rFonts w:cs="Arial"/>
          <w:bCs/>
          <w:sz w:val="28"/>
          <w:szCs w:val="24"/>
          <w:lang w:val="en-US" w:eastAsia="zh-TW"/>
        </w:rPr>
        <w:t>6.2.7.2.3</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0BE2" w:rsidRPr="005E0BE2">
        <w:rPr>
          <w:rFonts w:cs="Arial"/>
          <w:bCs/>
          <w:sz w:val="28"/>
          <w:szCs w:val="24"/>
          <w:lang w:val="en-US" w:eastAsia="zh-TW"/>
        </w:rPr>
        <w:t>ACK/NACK feedback reliability</w:t>
      </w:r>
      <w:r w:rsidR="00A67292">
        <w:rPr>
          <w:rFonts w:cs="Arial"/>
          <w:bCs/>
          <w:sz w:val="28"/>
          <w:szCs w:val="24"/>
          <w:lang w:val="en-US" w:eastAsia="zh-TW"/>
        </w:rPr>
        <w:t xml:space="preserve"> </w:t>
      </w:r>
      <w:r w:rsidR="005E0BE2" w:rsidRPr="005E0BE2">
        <w:rPr>
          <w:rFonts w:cs="Arial"/>
          <w:bCs/>
          <w:sz w:val="28"/>
          <w:szCs w:val="24"/>
          <w:lang w:val="en-US" w:eastAsia="zh-TW"/>
        </w:rPr>
        <w:t>for</w:t>
      </w:r>
      <w:r w:rsidR="00A67292">
        <w:rPr>
          <w:rFonts w:cs="Arial"/>
          <w:bCs/>
          <w:sz w:val="28"/>
          <w:szCs w:val="24"/>
          <w:lang w:val="en-US" w:eastAsia="zh-TW"/>
        </w:rPr>
        <w:t xml:space="preserve"> LTE</w:t>
      </w:r>
      <w:r w:rsidR="005E0BE2" w:rsidRPr="005E0BE2">
        <w:rPr>
          <w:rFonts w:cs="Arial"/>
          <w:bCs/>
          <w:sz w:val="28"/>
          <w:szCs w:val="24"/>
          <w:lang w:val="en-US" w:eastAsia="zh-TW"/>
        </w:rPr>
        <w:t xml:space="preserve"> </w:t>
      </w:r>
      <w:r w:rsidR="00A67292">
        <w:rPr>
          <w:rFonts w:cs="Arial"/>
          <w:bCs/>
          <w:sz w:val="28"/>
          <w:szCs w:val="24"/>
          <w:lang w:val="en-US" w:eastAsia="zh-TW"/>
        </w:rPr>
        <w:t>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8F76CA" w:rsidRPr="008F76CA" w:rsidRDefault="008F76CA" w:rsidP="00C8402B">
      <w:pPr>
        <w:pStyle w:val="Header"/>
        <w:tabs>
          <w:tab w:val="center" w:pos="4536"/>
          <w:tab w:val="right" w:pos="8280"/>
          <w:tab w:val="right" w:pos="9781"/>
        </w:tabs>
        <w:spacing w:after="120"/>
        <w:ind w:right="-57"/>
        <w:jc w:val="both"/>
        <w:rPr>
          <w:rFonts w:ascii="Times New Roman" w:hAnsi="Times New Roman"/>
          <w:b w:val="0"/>
          <w:bCs/>
          <w:sz w:val="20"/>
          <w:lang w:eastAsia="zh-TW"/>
        </w:rPr>
      </w:pPr>
      <w:r>
        <w:rPr>
          <w:rFonts w:ascii="Times New Roman" w:hAnsi="Times New Roman"/>
          <w:b w:val="0"/>
          <w:bCs/>
          <w:sz w:val="20"/>
          <w:lang w:eastAsia="zh-TW"/>
        </w:rPr>
        <w:t>O</w:t>
      </w:r>
      <w:r w:rsidRPr="008F76CA">
        <w:rPr>
          <w:rFonts w:ascii="Times New Roman" w:hAnsi="Times New Roman"/>
          <w:b w:val="0"/>
          <w:bCs/>
          <w:sz w:val="20"/>
          <w:lang w:eastAsia="zh-TW"/>
        </w:rPr>
        <w:t xml:space="preserve">ne of the </w:t>
      </w:r>
      <w:r w:rsidR="00494DA1">
        <w:rPr>
          <w:rFonts w:ascii="Times New Roman" w:hAnsi="Times New Roman"/>
          <w:b w:val="0"/>
          <w:bCs/>
          <w:sz w:val="20"/>
          <w:lang w:eastAsia="zh-TW"/>
        </w:rPr>
        <w:t xml:space="preserve">objectives of the </w:t>
      </w:r>
      <w:r>
        <w:rPr>
          <w:rFonts w:ascii="Times New Roman" w:hAnsi="Times New Roman"/>
          <w:b w:val="0"/>
          <w:bCs/>
          <w:sz w:val="20"/>
          <w:lang w:eastAsia="zh-TW"/>
        </w:rPr>
        <w:t>work item</w:t>
      </w:r>
      <w:r w:rsidR="00494DA1">
        <w:rPr>
          <w:rFonts w:ascii="Times New Roman" w:hAnsi="Times New Roman"/>
          <w:b w:val="0"/>
          <w:bCs/>
          <w:sz w:val="20"/>
          <w:lang w:eastAsia="zh-TW"/>
        </w:rPr>
        <w:t xml:space="preserve"> </w:t>
      </w:r>
      <w:r w:rsidR="00C8402B">
        <w:rPr>
          <w:rFonts w:ascii="Times New Roman" w:hAnsi="Times New Roman"/>
          <w:b w:val="0"/>
          <w:bCs/>
          <w:sz w:val="20"/>
          <w:lang w:eastAsia="zh-TW"/>
        </w:rPr>
        <w:t xml:space="preserve">on </w:t>
      </w:r>
      <w:r w:rsidR="00783FA8">
        <w:rPr>
          <w:rFonts w:ascii="Times New Roman" w:hAnsi="Times New Roman"/>
          <w:b w:val="0"/>
          <w:bCs/>
          <w:sz w:val="20"/>
          <w:lang w:eastAsia="zh-TW"/>
        </w:rPr>
        <w:t xml:space="preserve">URLLC </w:t>
      </w:r>
      <w:r w:rsidR="00494DA1">
        <w:rPr>
          <w:rFonts w:ascii="Times New Roman" w:hAnsi="Times New Roman"/>
          <w:b w:val="0"/>
          <w:bCs/>
          <w:sz w:val="20"/>
          <w:lang w:eastAsia="zh-TW"/>
        </w:rPr>
        <w:t>for LTE</w:t>
      </w:r>
      <w:r w:rsidR="00494DA1" w:rsidRPr="008F76CA">
        <w:rPr>
          <w:rFonts w:ascii="Times New Roman" w:hAnsi="Times New Roman"/>
          <w:b w:val="0"/>
          <w:bCs/>
          <w:sz w:val="20"/>
          <w:lang w:eastAsia="zh-TW"/>
        </w:rPr>
        <w:t xml:space="preserve"> </w:t>
      </w:r>
      <w:r w:rsidR="00494DA1">
        <w:rPr>
          <w:rFonts w:ascii="Times New Roman" w:hAnsi="Times New Roman"/>
          <w:b w:val="0"/>
          <w:bCs/>
          <w:sz w:val="20"/>
          <w:lang w:eastAsia="zh-TW"/>
        </w:rPr>
        <w:fldChar w:fldCharType="begin"/>
      </w:r>
      <w:r w:rsidR="00494DA1">
        <w:rPr>
          <w:rFonts w:ascii="Times New Roman" w:hAnsi="Times New Roman"/>
          <w:b w:val="0"/>
          <w:bCs/>
          <w:sz w:val="20"/>
          <w:lang w:eastAsia="zh-TW"/>
        </w:rPr>
        <w:instrText xml:space="preserve"> REF _Ref481672677 \n \h </w:instrText>
      </w:r>
      <w:r w:rsidR="00C8402B">
        <w:rPr>
          <w:rFonts w:ascii="Times New Roman" w:hAnsi="Times New Roman"/>
          <w:b w:val="0"/>
          <w:bCs/>
          <w:sz w:val="20"/>
          <w:lang w:eastAsia="zh-TW"/>
        </w:rPr>
        <w:instrText xml:space="preserve"> \* MERGEFORMAT </w:instrText>
      </w:r>
      <w:r w:rsidR="00494DA1">
        <w:rPr>
          <w:rFonts w:ascii="Times New Roman" w:hAnsi="Times New Roman"/>
          <w:b w:val="0"/>
          <w:bCs/>
          <w:sz w:val="20"/>
          <w:lang w:eastAsia="zh-TW"/>
        </w:rPr>
      </w:r>
      <w:r w:rsidR="00494DA1">
        <w:rPr>
          <w:rFonts w:ascii="Times New Roman" w:hAnsi="Times New Roman"/>
          <w:b w:val="0"/>
          <w:bCs/>
          <w:sz w:val="20"/>
          <w:lang w:eastAsia="zh-TW"/>
        </w:rPr>
        <w:fldChar w:fldCharType="separate"/>
      </w:r>
      <w:r w:rsidR="00AC7F8B">
        <w:rPr>
          <w:rFonts w:ascii="Times New Roman" w:hAnsi="Times New Roman"/>
          <w:b w:val="0"/>
          <w:bCs/>
          <w:sz w:val="20"/>
          <w:lang w:eastAsia="zh-TW"/>
        </w:rPr>
        <w:t>[1]</w:t>
      </w:r>
      <w:r w:rsidR="00494DA1">
        <w:rPr>
          <w:rFonts w:ascii="Times New Roman" w:hAnsi="Times New Roman"/>
          <w:b w:val="0"/>
          <w:bCs/>
          <w:sz w:val="20"/>
          <w:lang w:eastAsia="zh-TW"/>
        </w:rPr>
        <w:fldChar w:fldCharType="end"/>
      </w:r>
      <w:r w:rsidR="00494DA1">
        <w:rPr>
          <w:rFonts w:ascii="Times New Roman" w:hAnsi="Times New Roman"/>
          <w:b w:val="0"/>
          <w:bCs/>
          <w:sz w:val="20"/>
          <w:lang w:eastAsia="zh-TW"/>
        </w:rPr>
        <w:t xml:space="preserve"> </w:t>
      </w:r>
      <w:r w:rsidR="00783FA8">
        <w:rPr>
          <w:rFonts w:ascii="Times New Roman" w:hAnsi="Times New Roman"/>
          <w:b w:val="0"/>
          <w:bCs/>
          <w:sz w:val="20"/>
          <w:lang w:eastAsia="zh-TW"/>
        </w:rPr>
        <w:t>is</w:t>
      </w:r>
      <w:r w:rsidRPr="008F76CA">
        <w:rPr>
          <w:rFonts w:ascii="Times New Roman" w:hAnsi="Times New Roman"/>
          <w:b w:val="0"/>
          <w:bCs/>
          <w:sz w:val="20"/>
          <w:lang w:eastAsia="zh-TW"/>
        </w:rPr>
        <w:t>:</w:t>
      </w:r>
    </w:p>
    <w:p w:rsidR="008F76CA" w:rsidRPr="00494DA1" w:rsidRDefault="00494DA1" w:rsidP="00C8402B">
      <w:pPr>
        <w:pStyle w:val="ListParagraph"/>
        <w:numPr>
          <w:ilvl w:val="0"/>
          <w:numId w:val="46"/>
        </w:numPr>
        <w:jc w:val="both"/>
        <w:rPr>
          <w:bCs/>
          <w:noProof/>
          <w:lang w:eastAsia="zh-TW"/>
        </w:rPr>
      </w:pPr>
      <w:r w:rsidRPr="00494DA1">
        <w:rPr>
          <w:bCs/>
          <w:noProof/>
          <w:lang w:eastAsia="zh-TW"/>
        </w:rPr>
        <w:t>Identify solutions to improve communication reliability under different latency constraints for connected mode UEs having a valid timing advance setting, considering that differences in selected high level techniques between NR and LTE should be justified.</w:t>
      </w:r>
    </w:p>
    <w:p w:rsidR="002837AB" w:rsidRDefault="002837AB" w:rsidP="00C8402B">
      <w:pPr>
        <w:pStyle w:val="BodyText"/>
        <w:spacing w:before="120"/>
        <w:jc w:val="both"/>
        <w:rPr>
          <w:rFonts w:eastAsia="SimSun"/>
          <w:lang w:eastAsia="zh-CN"/>
        </w:rPr>
      </w:pPr>
      <w:r>
        <w:rPr>
          <w:rFonts w:eastAsia="SimSun"/>
          <w:lang w:eastAsia="zh-CN"/>
        </w:rPr>
        <w:t>At RAN1</w:t>
      </w:r>
      <w:r w:rsidRPr="00C9221A">
        <w:rPr>
          <w:rFonts w:eastAsia="SimSun"/>
          <w:lang w:eastAsia="zh-CN"/>
        </w:rPr>
        <w:t xml:space="preserve"> </w:t>
      </w:r>
      <w:r>
        <w:rPr>
          <w:rFonts w:eastAsia="SimSun"/>
          <w:lang w:eastAsia="zh-CN"/>
        </w:rPr>
        <w:t>#</w:t>
      </w:r>
      <w:r w:rsidR="00494DA1">
        <w:rPr>
          <w:rFonts w:eastAsia="SimSun"/>
          <w:lang w:eastAsia="zh-CN"/>
        </w:rPr>
        <w:t>90</w:t>
      </w:r>
      <w:r>
        <w:rPr>
          <w:rFonts w:eastAsia="SimSun"/>
          <w:lang w:eastAsia="zh-CN"/>
        </w:rPr>
        <w:t>bis meeting,</w:t>
      </w:r>
      <w:r>
        <w:rPr>
          <w:lang w:eastAsia="ja-JP"/>
        </w:rPr>
        <w:t xml:space="preserve"> the </w:t>
      </w:r>
      <w:r w:rsidR="00904FDA">
        <w:rPr>
          <w:lang w:eastAsia="ja-JP"/>
        </w:rPr>
        <w:t>following</w:t>
      </w:r>
      <w:r>
        <w:rPr>
          <w:lang w:eastAsia="ja-JP"/>
        </w:rPr>
        <w:t xml:space="preserve"> agreements were reached on the</w:t>
      </w:r>
      <w:r>
        <w:rPr>
          <w:rFonts w:eastAsia="SimSun"/>
          <w:lang w:eastAsia="zh-CN"/>
        </w:rPr>
        <w:t xml:space="preserve"> </w:t>
      </w:r>
      <w:r w:rsidR="00494DA1" w:rsidRPr="00494DA1">
        <w:rPr>
          <w:lang w:eastAsia="ja-JP"/>
        </w:rPr>
        <w:t>reliability and latency requirements for URLLC</w:t>
      </w:r>
      <w:r w:rsidR="00494DA1">
        <w:rPr>
          <w:lang w:eastAsia="ja-JP"/>
        </w:rPr>
        <w:t xml:space="preserve"> in LTE</w:t>
      </w:r>
      <w:r w:rsidR="00AF407F">
        <w:rPr>
          <w:lang w:eastAsia="ja-JP"/>
        </w:rPr>
        <w:t xml:space="preserve"> </w:t>
      </w:r>
      <w:r w:rsidR="00AF407F">
        <w:rPr>
          <w:lang w:eastAsia="ja-JP"/>
        </w:rPr>
        <w:fldChar w:fldCharType="begin"/>
      </w:r>
      <w:r w:rsidR="00AF407F">
        <w:rPr>
          <w:lang w:eastAsia="ja-JP"/>
        </w:rPr>
        <w:instrText xml:space="preserve"> REF _Ref497909396 \r \h </w:instrText>
      </w:r>
      <w:r w:rsidR="00C8402B">
        <w:rPr>
          <w:lang w:eastAsia="ja-JP"/>
        </w:rPr>
        <w:instrText xml:space="preserve"> \* MERGEFORMAT </w:instrText>
      </w:r>
      <w:r w:rsidR="00AF407F">
        <w:rPr>
          <w:lang w:eastAsia="ja-JP"/>
        </w:rPr>
      </w:r>
      <w:r w:rsidR="00AF407F">
        <w:rPr>
          <w:lang w:eastAsia="ja-JP"/>
        </w:rPr>
        <w:fldChar w:fldCharType="separate"/>
      </w:r>
      <w:r w:rsidR="00AC7F8B">
        <w:rPr>
          <w:lang w:eastAsia="ja-JP"/>
        </w:rPr>
        <w:t>[2]</w:t>
      </w:r>
      <w:r w:rsidR="00AF407F">
        <w:rPr>
          <w:lang w:eastAsia="ja-JP"/>
        </w:rPr>
        <w:fldChar w:fldCharType="end"/>
      </w:r>
      <w:r w:rsidRPr="00FE3C0F">
        <w:rPr>
          <w:rFonts w:eastAsia="SimSun"/>
          <w:lang w:eastAsia="zh-CN"/>
        </w:rPr>
        <w:t>:</w:t>
      </w:r>
    </w:p>
    <w:p w:rsidR="00494DA1" w:rsidRPr="00494DA1" w:rsidRDefault="00494DA1" w:rsidP="00C8402B">
      <w:pPr>
        <w:spacing w:after="160" w:line="259" w:lineRule="auto"/>
        <w:jc w:val="both"/>
        <w:rPr>
          <w:rFonts w:eastAsia="Calibri"/>
        </w:rPr>
      </w:pPr>
      <w:r w:rsidRPr="00494DA1">
        <w:rPr>
          <w:rFonts w:eastAsia="Calibri"/>
          <w:highlight w:val="green"/>
        </w:rPr>
        <w:t>Agreement</w:t>
      </w:r>
      <w:r w:rsidRPr="00494DA1">
        <w:rPr>
          <w:rFonts w:eastAsia="Calibri"/>
        </w:rPr>
        <w:t>: URLLC for LTE should target the requirement defined by ITU, i.e., 10</w:t>
      </w:r>
      <w:r w:rsidRPr="00494DA1">
        <w:rPr>
          <w:rFonts w:eastAsia="Calibri"/>
          <w:vertAlign w:val="superscript"/>
        </w:rPr>
        <w:t>-5</w:t>
      </w:r>
      <w:r w:rsidRPr="00494DA1">
        <w:rPr>
          <w:rFonts w:eastAsia="Calibri"/>
        </w:rPr>
        <w:t xml:space="preserve"> error probability in transmitting a l</w:t>
      </w:r>
      <w:r w:rsidR="006D0300">
        <w:rPr>
          <w:rFonts w:eastAsia="Calibri"/>
        </w:rPr>
        <w:t>ayer 2 PDU of 32 bytes within 1</w:t>
      </w:r>
      <w:r w:rsidRPr="00494DA1">
        <w:rPr>
          <w:rFonts w:eastAsia="Calibri"/>
        </w:rPr>
        <w:t>ms. Additional less stringent requirements can be considered.</w:t>
      </w:r>
    </w:p>
    <w:p w:rsidR="00494DA1" w:rsidRPr="00494DA1" w:rsidRDefault="00494DA1" w:rsidP="00C8402B">
      <w:pPr>
        <w:spacing w:after="160" w:line="259" w:lineRule="auto"/>
        <w:jc w:val="both"/>
        <w:rPr>
          <w:rFonts w:eastAsia="Calibri"/>
        </w:rPr>
      </w:pPr>
      <w:r w:rsidRPr="00494DA1">
        <w:rPr>
          <w:rFonts w:eastAsia="Calibri"/>
          <w:highlight w:val="green"/>
        </w:rPr>
        <w:t>Agreement</w:t>
      </w:r>
      <w:r w:rsidRPr="00494DA1">
        <w:rPr>
          <w:rFonts w:eastAsia="Calibri"/>
        </w:rPr>
        <w:t>: In addition to (10</w:t>
      </w:r>
      <w:r w:rsidRPr="00494DA1">
        <w:rPr>
          <w:rFonts w:eastAsia="Calibri"/>
          <w:vertAlign w:val="superscript"/>
        </w:rPr>
        <w:t>-5</w:t>
      </w:r>
      <w:r w:rsidRPr="00494DA1">
        <w:rPr>
          <w:rFonts w:eastAsia="Calibri"/>
        </w:rPr>
        <w:t>, 1ms, 32 bytes packet), URLLC for LTE should target the requirement of 10</w:t>
      </w:r>
      <w:r w:rsidRPr="00494DA1">
        <w:rPr>
          <w:rFonts w:eastAsia="Calibri"/>
          <w:vertAlign w:val="superscript"/>
        </w:rPr>
        <w:t>-4</w:t>
      </w:r>
      <w:r w:rsidRPr="00494DA1">
        <w:rPr>
          <w:rFonts w:eastAsia="Calibri"/>
        </w:rPr>
        <w:t xml:space="preserve"> error probability in transmitting a la</w:t>
      </w:r>
      <w:r w:rsidR="006D0300">
        <w:rPr>
          <w:rFonts w:eastAsia="Calibri"/>
        </w:rPr>
        <w:t>yer 2 PDU of 32 bytes within 10</w:t>
      </w:r>
      <w:r w:rsidRPr="00494DA1">
        <w:rPr>
          <w:rFonts w:eastAsia="Calibri"/>
        </w:rPr>
        <w:t>ms.</w:t>
      </w:r>
    </w:p>
    <w:p w:rsidR="00494DA1" w:rsidRDefault="00494DA1" w:rsidP="00C8402B">
      <w:pPr>
        <w:pStyle w:val="BodyText"/>
        <w:spacing w:before="120"/>
        <w:jc w:val="both"/>
        <w:rPr>
          <w:rFonts w:eastAsia="SimSun"/>
          <w:lang w:eastAsia="zh-CN"/>
        </w:rPr>
      </w:pPr>
      <w:r>
        <w:rPr>
          <w:rFonts w:eastAsia="SimSun"/>
          <w:lang w:eastAsia="zh-CN"/>
        </w:rPr>
        <w:t>Also, at RAN1</w:t>
      </w:r>
      <w:r w:rsidRPr="00C9221A">
        <w:rPr>
          <w:rFonts w:eastAsia="SimSun"/>
          <w:lang w:eastAsia="zh-CN"/>
        </w:rPr>
        <w:t xml:space="preserve"> </w:t>
      </w:r>
      <w:r>
        <w:rPr>
          <w:rFonts w:eastAsia="SimSun"/>
          <w:lang w:eastAsia="zh-CN"/>
        </w:rPr>
        <w:t>#90 meeting</w:t>
      </w:r>
      <w:r w:rsidRPr="002837AB">
        <w:rPr>
          <w:bCs/>
          <w:lang w:eastAsia="zh-TW"/>
        </w:rPr>
        <w:t>,</w:t>
      </w:r>
      <w:r>
        <w:rPr>
          <w:bCs/>
          <w:lang w:eastAsia="zh-TW"/>
        </w:rPr>
        <w:t xml:space="preserve"> </w:t>
      </w:r>
      <w:r w:rsidRPr="002837AB">
        <w:rPr>
          <w:bCs/>
          <w:lang w:eastAsia="zh-TW"/>
        </w:rPr>
        <w:t xml:space="preserve">the following agreements were reached on the </w:t>
      </w:r>
      <w:r>
        <w:rPr>
          <w:bCs/>
          <w:lang w:eastAsia="zh-TW"/>
        </w:rPr>
        <w:t xml:space="preserve">2/3 OS </w:t>
      </w:r>
      <w:r w:rsidRPr="00494DA1">
        <w:rPr>
          <w:rFonts w:eastAsia="MS Mincho"/>
          <w:iCs/>
          <w:szCs w:val="24"/>
          <w:lang w:val="en-US" w:eastAsia="ja-JP"/>
        </w:rPr>
        <w:t>sPUCCH</w:t>
      </w:r>
      <w:r w:rsidR="00AF407F">
        <w:rPr>
          <w:rFonts w:eastAsia="MS Mincho"/>
          <w:iCs/>
          <w:szCs w:val="24"/>
          <w:lang w:val="en-US" w:eastAsia="ja-JP"/>
        </w:rPr>
        <w:t xml:space="preserve"> </w:t>
      </w:r>
      <w:r w:rsidR="00AF407F">
        <w:rPr>
          <w:rFonts w:eastAsia="MS Mincho"/>
          <w:iCs/>
          <w:szCs w:val="24"/>
          <w:lang w:val="en-US" w:eastAsia="ja-JP"/>
        </w:rPr>
        <w:fldChar w:fldCharType="begin"/>
      </w:r>
      <w:r w:rsidR="00AF407F">
        <w:rPr>
          <w:rFonts w:eastAsia="MS Mincho"/>
          <w:iCs/>
          <w:szCs w:val="24"/>
          <w:lang w:val="en-US" w:eastAsia="ja-JP"/>
        </w:rPr>
        <w:instrText xml:space="preserve"> REF _Ref497909415 \r \h </w:instrText>
      </w:r>
      <w:r w:rsidR="00C8402B">
        <w:rPr>
          <w:rFonts w:eastAsia="MS Mincho"/>
          <w:iCs/>
          <w:szCs w:val="24"/>
          <w:lang w:val="en-US" w:eastAsia="ja-JP"/>
        </w:rPr>
        <w:instrText xml:space="preserve"> \* MERGEFORMAT </w:instrText>
      </w:r>
      <w:r w:rsidR="00AF407F">
        <w:rPr>
          <w:rFonts w:eastAsia="MS Mincho"/>
          <w:iCs/>
          <w:szCs w:val="24"/>
          <w:lang w:val="en-US" w:eastAsia="ja-JP"/>
        </w:rPr>
      </w:r>
      <w:r w:rsidR="00AF407F">
        <w:rPr>
          <w:rFonts w:eastAsia="MS Mincho"/>
          <w:iCs/>
          <w:szCs w:val="24"/>
          <w:lang w:val="en-US" w:eastAsia="ja-JP"/>
        </w:rPr>
        <w:fldChar w:fldCharType="separate"/>
      </w:r>
      <w:r w:rsidR="00AC7F8B">
        <w:rPr>
          <w:rFonts w:eastAsia="MS Mincho"/>
          <w:iCs/>
          <w:szCs w:val="24"/>
          <w:lang w:val="en-US" w:eastAsia="ja-JP"/>
        </w:rPr>
        <w:t>[3]</w:t>
      </w:r>
      <w:r w:rsidR="00AF407F">
        <w:rPr>
          <w:rFonts w:eastAsia="MS Mincho"/>
          <w:iCs/>
          <w:szCs w:val="24"/>
          <w:lang w:val="en-US" w:eastAsia="ja-JP"/>
        </w:rPr>
        <w:fldChar w:fldCharType="end"/>
      </w:r>
      <w:r>
        <w:rPr>
          <w:bCs/>
          <w:lang w:eastAsia="zh-TW"/>
        </w:rPr>
        <w:t>:</w:t>
      </w:r>
    </w:p>
    <w:p w:rsidR="00494DA1" w:rsidRPr="00494DA1" w:rsidRDefault="00494DA1" w:rsidP="00C8402B">
      <w:pPr>
        <w:spacing w:after="0"/>
        <w:jc w:val="both"/>
        <w:rPr>
          <w:rFonts w:ascii="Times" w:eastAsia="MS Mincho" w:hAnsi="Times"/>
          <w:iCs/>
          <w:szCs w:val="24"/>
          <w:lang w:val="en-US" w:eastAsia="ja-JP"/>
        </w:rPr>
      </w:pPr>
      <w:r w:rsidRPr="00494DA1">
        <w:rPr>
          <w:rFonts w:ascii="Times" w:eastAsia="MS Mincho" w:hAnsi="Times"/>
          <w:iCs/>
          <w:szCs w:val="24"/>
          <w:highlight w:val="green"/>
          <w:lang w:val="en-US" w:eastAsia="ja-JP"/>
        </w:rPr>
        <w:t>Agreements:</w:t>
      </w:r>
    </w:p>
    <w:p w:rsidR="00494DA1" w:rsidRPr="00494DA1" w:rsidRDefault="00494DA1" w:rsidP="00C8402B">
      <w:pPr>
        <w:spacing w:after="0"/>
        <w:jc w:val="both"/>
        <w:rPr>
          <w:rFonts w:eastAsia="MS Mincho"/>
          <w:iCs/>
          <w:szCs w:val="24"/>
          <w:lang w:val="en-US" w:eastAsia="ja-JP"/>
        </w:rPr>
      </w:pPr>
      <w:r w:rsidRPr="00494DA1">
        <w:rPr>
          <w:rFonts w:eastAsia="MS Mincho"/>
          <w:iCs/>
          <w:szCs w:val="24"/>
          <w:lang w:val="en-US" w:eastAsia="ja-JP"/>
        </w:rPr>
        <w:t>The sequence-based sPUCCH w/o DMRS is supported for up to two HARQ-ACK bits in 2OS sTTI and 3OS sTTI.</w:t>
      </w:r>
    </w:p>
    <w:p w:rsidR="00494DA1"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val="en-US" w:eastAsia="ja-JP"/>
        </w:rPr>
        <w:t>ACK/NACK information map to different sPUCCH resource</w:t>
      </w:r>
    </w:p>
    <w:p w:rsidR="00494DA1" w:rsidRPr="00494DA1" w:rsidRDefault="00494DA1" w:rsidP="00C8402B">
      <w:pPr>
        <w:numPr>
          <w:ilvl w:val="1"/>
          <w:numId w:val="50"/>
        </w:numPr>
        <w:spacing w:after="0"/>
        <w:jc w:val="both"/>
        <w:rPr>
          <w:rFonts w:eastAsia="MS Mincho"/>
          <w:iCs/>
          <w:szCs w:val="24"/>
          <w:lang w:val="en-US" w:eastAsia="ja-JP"/>
        </w:rPr>
      </w:pPr>
      <w:r w:rsidRPr="00494DA1">
        <w:rPr>
          <w:rFonts w:eastAsia="MS Mincho"/>
          <w:iCs/>
          <w:szCs w:val="24"/>
          <w:lang w:val="en-US" w:eastAsia="ja-JP"/>
        </w:rPr>
        <w:t>NOTE: sPUCCH resource consist of RB index and cyclic shift</w:t>
      </w:r>
    </w:p>
    <w:p w:rsidR="00494DA1"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val="en-US" w:eastAsia="ja-JP"/>
        </w:rPr>
        <w:t>The cyclic shifts on different sPUCCH symbols can be different due to cyclic shift randomization</w:t>
      </w:r>
      <w:r w:rsidRPr="00494DA1">
        <w:rPr>
          <w:rFonts w:eastAsia="MS Mincho"/>
          <w:iCs/>
          <w:szCs w:val="24"/>
          <w:lang w:eastAsia="ja-JP"/>
        </w:rPr>
        <w:t xml:space="preserve"> </w:t>
      </w:r>
    </w:p>
    <w:p w:rsidR="00494DA1" w:rsidRPr="00494DA1" w:rsidRDefault="00494DA1" w:rsidP="00C8402B">
      <w:pPr>
        <w:numPr>
          <w:ilvl w:val="1"/>
          <w:numId w:val="50"/>
        </w:numPr>
        <w:spacing w:after="0"/>
        <w:jc w:val="both"/>
        <w:rPr>
          <w:rFonts w:eastAsia="MS Mincho"/>
          <w:iCs/>
          <w:szCs w:val="24"/>
          <w:lang w:val="en-US" w:eastAsia="ja-JP"/>
        </w:rPr>
      </w:pPr>
      <w:r w:rsidRPr="00494DA1">
        <w:rPr>
          <w:rFonts w:eastAsia="MS Mincho"/>
          <w:iCs/>
          <w:szCs w:val="24"/>
          <w:lang w:eastAsia="ja-JP"/>
        </w:rPr>
        <w:t>Cyclic shift r</w:t>
      </w:r>
      <w:r w:rsidR="006D0300">
        <w:rPr>
          <w:rFonts w:eastAsia="MS Mincho"/>
          <w:iCs/>
          <w:szCs w:val="24"/>
          <w:lang w:eastAsia="ja-JP"/>
        </w:rPr>
        <w:t>andomization is re-used from 1</w:t>
      </w:r>
      <w:r w:rsidRPr="00494DA1">
        <w:rPr>
          <w:rFonts w:eastAsia="MS Mincho"/>
          <w:iCs/>
          <w:szCs w:val="24"/>
          <w:lang w:eastAsia="ja-JP"/>
        </w:rPr>
        <w:t>ms operation to support multiplexing with legacy PUCCH</w:t>
      </w:r>
    </w:p>
    <w:p w:rsidR="00494DA1"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eastAsia="ja-JP"/>
        </w:rPr>
        <w:t xml:space="preserve">Only frequency hopping between sPUCCH symbol(s) is supported (no FH is not supported). </w:t>
      </w:r>
    </w:p>
    <w:p w:rsidR="00494DA1"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eastAsia="ja-JP"/>
        </w:rPr>
        <w:t>1 RB allocation per symbol</w:t>
      </w:r>
    </w:p>
    <w:p w:rsidR="002837AB" w:rsidRPr="00494DA1" w:rsidRDefault="00494DA1" w:rsidP="00C8402B">
      <w:pPr>
        <w:numPr>
          <w:ilvl w:val="0"/>
          <w:numId w:val="50"/>
        </w:numPr>
        <w:spacing w:after="0"/>
        <w:jc w:val="both"/>
        <w:rPr>
          <w:rFonts w:eastAsia="MS Mincho"/>
          <w:iCs/>
          <w:szCs w:val="24"/>
          <w:lang w:val="en-US" w:eastAsia="ja-JP"/>
        </w:rPr>
      </w:pPr>
      <w:r w:rsidRPr="00494DA1">
        <w:rPr>
          <w:rFonts w:eastAsia="MS Mincho"/>
          <w:iCs/>
          <w:szCs w:val="24"/>
          <w:lang w:eastAsia="ja-JP"/>
        </w:rPr>
        <w:t>Hopping pattern for 3-OS sPUCCH (i.e., sTTI#0 and sTTI#5) is {1|2} where | is a hopping boundary.</w:t>
      </w:r>
    </w:p>
    <w:p w:rsidR="009A0569" w:rsidRDefault="009A0569" w:rsidP="00C8402B">
      <w:pPr>
        <w:spacing w:after="0"/>
        <w:jc w:val="both"/>
        <w:rPr>
          <w:rFonts w:eastAsia="MS Mincho"/>
          <w:lang w:eastAsia="ja-JP"/>
        </w:rPr>
      </w:pPr>
    </w:p>
    <w:p w:rsidR="009A0569" w:rsidRPr="009A0569" w:rsidRDefault="009A0569" w:rsidP="00C8402B">
      <w:pPr>
        <w:spacing w:after="0"/>
        <w:jc w:val="both"/>
        <w:rPr>
          <w:rFonts w:eastAsia="MS Mincho"/>
          <w:lang w:eastAsia="ja-JP"/>
        </w:rPr>
      </w:pPr>
      <w:r w:rsidRPr="009A0569">
        <w:rPr>
          <w:rFonts w:eastAsia="MS Mincho"/>
          <w:lang w:eastAsia="ja-JP"/>
        </w:rPr>
        <w:t xml:space="preserve">In this contribution, we </w:t>
      </w:r>
      <w:r w:rsidR="00110201">
        <w:rPr>
          <w:rFonts w:eastAsia="MS Mincho"/>
          <w:lang w:eastAsia="ja-JP"/>
        </w:rPr>
        <w:t xml:space="preserve">analysis </w:t>
      </w:r>
      <w:r w:rsidRPr="009A0569">
        <w:rPr>
          <w:rFonts w:eastAsia="MS Mincho"/>
          <w:lang w:eastAsia="ja-JP"/>
        </w:rPr>
        <w:t xml:space="preserve">the reliability aspects for </w:t>
      </w:r>
      <w:r w:rsidR="000D0E2D">
        <w:rPr>
          <w:bCs/>
          <w:lang w:eastAsia="zh-TW"/>
        </w:rPr>
        <w:t xml:space="preserve">2/3 OS </w:t>
      </w:r>
      <w:r w:rsidR="000D0E2D" w:rsidRPr="00494DA1">
        <w:rPr>
          <w:rFonts w:eastAsia="MS Mincho"/>
          <w:iCs/>
          <w:szCs w:val="24"/>
          <w:lang w:val="en-US" w:eastAsia="ja-JP"/>
        </w:rPr>
        <w:t>sPUCCH</w:t>
      </w:r>
      <w:r w:rsidR="00110201">
        <w:rPr>
          <w:rFonts w:eastAsia="MS Mincho"/>
          <w:lang w:eastAsia="ja-JP"/>
        </w:rPr>
        <w:t xml:space="preserve">, and provide a </w:t>
      </w:r>
      <w:r w:rsidR="00110201" w:rsidRPr="00110201">
        <w:rPr>
          <w:rFonts w:eastAsia="MS Mincho"/>
          <w:lang w:eastAsia="ja-JP"/>
        </w:rPr>
        <w:t>mechanism</w:t>
      </w:r>
      <w:r w:rsidR="00110201">
        <w:rPr>
          <w:rFonts w:eastAsia="MS Mincho"/>
          <w:lang w:eastAsia="ja-JP"/>
        </w:rPr>
        <w:t xml:space="preserve"> to enhance the </w:t>
      </w:r>
      <w:r w:rsidR="000D0E2D" w:rsidRPr="00494DA1">
        <w:rPr>
          <w:rFonts w:eastAsia="MS Mincho"/>
          <w:iCs/>
          <w:szCs w:val="24"/>
          <w:lang w:val="en-US" w:eastAsia="ja-JP"/>
        </w:rPr>
        <w:t>sPUCCH</w:t>
      </w:r>
      <w:r w:rsidR="000D0E2D">
        <w:rPr>
          <w:rFonts w:eastAsia="MS Mincho"/>
          <w:lang w:eastAsia="ja-JP"/>
        </w:rPr>
        <w:t xml:space="preserve"> </w:t>
      </w:r>
      <w:r w:rsidR="00110201">
        <w:rPr>
          <w:rFonts w:eastAsia="MS Mincho"/>
          <w:lang w:eastAsia="ja-JP"/>
        </w:rPr>
        <w:t>performance</w:t>
      </w:r>
      <w:r w:rsidR="000D0E2D">
        <w:rPr>
          <w:rFonts w:eastAsia="MS Mincho"/>
          <w:lang w:eastAsia="ja-JP"/>
        </w:rPr>
        <w:t xml:space="preserve"> in terms of NACK-to-ACK errors</w:t>
      </w:r>
      <w:r w:rsidR="00D94940">
        <w:rPr>
          <w:rFonts w:eastAsia="MS Mincho"/>
          <w:lang w:eastAsia="ja-JP"/>
        </w:rPr>
        <w:t xml:space="preserve"> to achieve the </w:t>
      </w:r>
      <w:r w:rsidR="00D94940" w:rsidRPr="00494DA1">
        <w:rPr>
          <w:lang w:eastAsia="ja-JP"/>
        </w:rPr>
        <w:t>reliability requirements for URLLC</w:t>
      </w:r>
      <w:r w:rsidR="00D94940">
        <w:rPr>
          <w:lang w:eastAsia="ja-JP"/>
        </w:rPr>
        <w:t xml:space="preserve"> in LTE</w:t>
      </w:r>
      <w:r w:rsidR="004C62B3">
        <w:rPr>
          <w:rFonts w:eastAsia="MS Mincho"/>
          <w:lang w:eastAsia="ja-JP"/>
        </w:rPr>
        <w:t>.</w:t>
      </w:r>
      <w:r w:rsidR="00412888">
        <w:rPr>
          <w:rFonts w:eastAsia="MS Mincho"/>
          <w:lang w:eastAsia="ja-JP"/>
        </w:rPr>
        <w:t xml:space="preserve"> </w:t>
      </w:r>
      <w:r w:rsidR="00412888" w:rsidRPr="00412888">
        <w:rPr>
          <w:rFonts w:eastAsia="MS Mincho"/>
          <w:lang w:eastAsia="ja-JP"/>
        </w:rPr>
        <w:t>This is a re-submission of</w:t>
      </w:r>
      <w:r w:rsidR="00412888">
        <w:rPr>
          <w:rFonts w:eastAsia="MS Mincho"/>
          <w:lang w:eastAsia="ja-JP"/>
        </w:rPr>
        <w:t xml:space="preserve"> </w:t>
      </w:r>
      <w:bookmarkStart w:id="2" w:name="_GoBack"/>
      <w:bookmarkEnd w:id="2"/>
      <w:r w:rsidR="00412888" w:rsidRPr="00412888">
        <w:rPr>
          <w:rFonts w:eastAsia="MS Mincho"/>
          <w:lang w:eastAsia="ja-JP"/>
        </w:rPr>
        <w:t>R1-1719583</w:t>
      </w:r>
      <w:r w:rsidR="00412888">
        <w:rPr>
          <w:rFonts w:eastAsia="MS Mincho"/>
          <w:lang w:eastAsia="ja-JP"/>
        </w:rPr>
        <w:t>.</w:t>
      </w:r>
    </w:p>
    <w:p w:rsidR="007134D5" w:rsidRDefault="0065544C" w:rsidP="0065544C">
      <w:pPr>
        <w:pStyle w:val="Heading1"/>
        <w:rPr>
          <w:lang w:eastAsia="ko-KR"/>
        </w:rPr>
      </w:pPr>
      <w:r w:rsidRPr="0065544C">
        <w:rPr>
          <w:lang w:eastAsia="ko-KR"/>
        </w:rPr>
        <w:t>Discussion</w:t>
      </w:r>
    </w:p>
    <w:p w:rsidR="002837AB" w:rsidRDefault="00E84F50" w:rsidP="005F563C">
      <w:pPr>
        <w:jc w:val="both"/>
        <w:rPr>
          <w:lang w:eastAsia="ko-KR"/>
        </w:rPr>
      </w:pPr>
      <w:r w:rsidRPr="00E84F50">
        <w:rPr>
          <w:lang w:eastAsia="ko-KR"/>
        </w:rPr>
        <w:t>HARQ based 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2837AB" w:rsidRPr="00E84F50">
        <w:rPr>
          <w:lang w:eastAsia="ko-KR"/>
        </w:rPr>
        <w:t>reliability requirement</w:t>
      </w:r>
      <w:r>
        <w:rPr>
          <w:lang w:eastAsia="ko-KR"/>
        </w:rPr>
        <w:t>s</w:t>
      </w:r>
      <w:r w:rsidR="00DE0E92" w:rsidRPr="00E84F50">
        <w:rPr>
          <w:lang w:eastAsia="ko-KR"/>
        </w:rPr>
        <w:t xml:space="preserve"> for URLLC</w:t>
      </w:r>
      <w:r w:rsidRPr="00E84F50">
        <w:rPr>
          <w:lang w:eastAsia="ko-KR"/>
        </w:rPr>
        <w:t xml:space="preserve"> with efficient use of radio resources</w:t>
      </w:r>
      <w:r w:rsidR="002837AB" w:rsidRPr="00E84F50">
        <w:rPr>
          <w:lang w:eastAsia="ko-KR"/>
        </w:rPr>
        <w:t>.</w:t>
      </w:r>
      <w:r w:rsidR="007027D0">
        <w:rPr>
          <w:lang w:eastAsia="ko-KR"/>
        </w:rPr>
        <w:t xml:space="preserve"> For HARQ based </w:t>
      </w:r>
      <w:r w:rsidR="00EA01F0">
        <w:rPr>
          <w:lang w:eastAsia="ko-KR"/>
        </w:rPr>
        <w:t>DL</w:t>
      </w:r>
      <w:r w:rsidR="007027D0">
        <w:rPr>
          <w:lang w:eastAsia="ko-KR"/>
        </w:rPr>
        <w:t xml:space="preserve"> transmission, the </w:t>
      </w:r>
      <w:r w:rsidR="007027D0">
        <w:rPr>
          <w:rStyle w:val="fontstyle01"/>
        </w:rPr>
        <w:t>probability for successful DL transmission</w:t>
      </w:r>
      <w:r w:rsidR="007027D0">
        <w:t xml:space="preserve"> </w:t>
      </w:r>
      <w:r w:rsidR="007027D0">
        <w:rPr>
          <w:lang w:eastAsia="ko-KR"/>
        </w:rPr>
        <w:t>will depend on the reliability of the uplink control channel (PUCCH)</w:t>
      </w:r>
      <w:r w:rsidR="00DE0E92">
        <w:rPr>
          <w:lang w:eastAsia="ko-KR"/>
        </w:rPr>
        <w:t xml:space="preserve"> that carries ACK/NACK feedback</w:t>
      </w:r>
      <w:r w:rsidR="007027D0">
        <w:rPr>
          <w:lang w:eastAsia="ko-KR"/>
        </w:rPr>
        <w:t xml:space="preserve">. </w:t>
      </w:r>
      <w:r w:rsidR="00EA01F0">
        <w:rPr>
          <w:lang w:eastAsia="ko-KR"/>
        </w:rPr>
        <w:t>Considering an HARQ based DL transmission with one retransmission, the probability (</w:t>
      </w:r>
      <m:oMath>
        <m:r>
          <w:rPr>
            <w:rFonts w:ascii="Cambria Math" w:hAnsi="Cambria Math"/>
          </w:rPr>
          <m:t>P</m:t>
        </m:r>
      </m:oMath>
      <w:r w:rsidR="00EA01F0">
        <w:rPr>
          <w:lang w:eastAsia="ko-KR"/>
        </w:rPr>
        <w:t>) of successfully delivering a packet is given by</w:t>
      </w:r>
    </w:p>
    <w:p w:rsidR="00783FA8" w:rsidRDefault="00BC4B45" w:rsidP="00783FA8">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00783FA8">
        <w:t xml:space="preserve">                   (1)</w:t>
      </w:r>
    </w:p>
    <w:p w:rsidR="00783FA8" w:rsidRDefault="00BC4B45" w:rsidP="0065544C">
      <w:pPr>
        <w:jc w:val="both"/>
      </w:pPr>
      <w:r>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t xml:space="preserve"> is the probability of successfully decoding the PDSCH 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t xml:space="preserve"> </w:t>
      </w:r>
      <w:r w:rsidR="00783FA8">
        <w:t xml:space="preserve">(resp.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00783FA8">
        <w:t xml:space="preserve">) </w:t>
      </w:r>
      <w:r>
        <w:t xml:space="preserve">are </w:t>
      </w:r>
      <w:r w:rsidR="005F563C">
        <w:t xml:space="preserve">the probabilities of </w:t>
      </w:r>
      <w:r w:rsidR="00783FA8">
        <w:t xml:space="preserve">falsely </w:t>
      </w:r>
      <w:r w:rsidR="005F563C">
        <w:t xml:space="preserve">detecting DTX </w:t>
      </w:r>
      <w:r w:rsidR="00783FA8">
        <w:t xml:space="preserve">(resp. </w:t>
      </w:r>
      <w:r w:rsidR="005F563C">
        <w:t>NACK</w:t>
      </w:r>
      <w:r w:rsidR="00783FA8">
        <w:t>) as ACK</w:t>
      </w:r>
      <w:r w:rsidR="005F563C">
        <w:t xml:space="preserve"> at the gNB. As it can be seen</w:t>
      </w:r>
      <w:r w:rsidR="00783FA8">
        <w:t xml:space="preserve"> in (1)</w:t>
      </w:r>
      <w:r w:rsidR="005F563C">
        <w:t xml:space="preserve">, the successful detection of uplink DTX and NACK at the gNB is essential for the reliability and latency of HARQ based </w:t>
      </w:r>
      <w:r w:rsidR="00EA01F0">
        <w:t>DL</w:t>
      </w:r>
      <w:r w:rsidR="005F563C">
        <w:t xml:space="preserve"> transmission. Thus, </w:t>
      </w:r>
      <w:r w:rsidR="00F81FDB">
        <w:t xml:space="preserve">the </w:t>
      </w:r>
      <w:r w:rsidR="005F563C" w:rsidRPr="005F563C">
        <w:t xml:space="preserve">design of PUCCH </w:t>
      </w:r>
      <w:r w:rsidR="005F563C">
        <w:t xml:space="preserve">should ensure very </w:t>
      </w:r>
      <w:r w:rsidR="005F563C">
        <w:lastRenderedPageBreak/>
        <w:t xml:space="preserve">low </w:t>
      </w:r>
      <w:r w:rsidR="00783FA8">
        <w:t xml:space="preserve">impact of </w:t>
      </w:r>
      <w:r w:rsidR="005F563C">
        <w:t xml:space="preserve">DTX-to-ACK and NACK-to-ACK errors. Missed ACK error (i.e. ACK-to-DTX) results in unnecessary retransmission, and it does not affect the reliability of </w:t>
      </w:r>
      <w:r w:rsidR="00CF78E0">
        <w:t xml:space="preserve">the </w:t>
      </w:r>
      <w:r w:rsidR="005F563C">
        <w:t xml:space="preserve">HARQ based </w:t>
      </w:r>
      <w:r w:rsidR="00EA01F0">
        <w:t>DL</w:t>
      </w:r>
      <w:r w:rsidR="005F563C">
        <w:t xml:space="preserve"> transmission. However, missed ACK errors need to be kept low to preserve the spectral efficiency. </w:t>
      </w:r>
      <w:r w:rsidR="00F81FDB">
        <w:t>The missed ACK target defined in LTE (which is 10</w:t>
      </w:r>
      <w:r w:rsidR="00F81FDB" w:rsidRPr="00F81FDB">
        <w:rPr>
          <w:vertAlign w:val="superscript"/>
        </w:rPr>
        <w:t>-2</w:t>
      </w:r>
      <w:r w:rsidR="00F81FDB">
        <w:t>) can be considered sufficient to</w:t>
      </w:r>
      <w:r w:rsidR="0065544C">
        <w:t xml:space="preserve"> avoid </w:t>
      </w:r>
      <w:r w:rsidR="00F81FDB">
        <w:t>many unnecessary retransmissions</w:t>
      </w:r>
      <w:r w:rsidR="0065544C">
        <w:t>.</w:t>
      </w:r>
    </w:p>
    <w:p w:rsidR="0018349F" w:rsidRDefault="00783FA8" w:rsidP="0065544C">
      <w:pPr>
        <w:jc w:val="both"/>
      </w:pPr>
      <w:r>
        <w:t xml:space="preserve">Comparing the contributions of the DTX-to-ACK and NACK-to-ACK errors, we can see that DTX-to-ACK errors can only occur when PDCCH detection fails, while the NACK-to-ACK errors occur when the PDSCH decoding fails. </w:t>
      </w:r>
      <w:r w:rsidR="00F81FDB">
        <w:t>In</w:t>
      </w:r>
      <w:r>
        <w:t xml:space="preserve"> LTE PDCCH BLER target </w:t>
      </w:r>
      <w:r w:rsidR="00CF78E0">
        <w:t>is</w:t>
      </w:r>
      <w:r>
        <w:t xml:space="preserve"> ~ 10</w:t>
      </w:r>
      <w:r w:rsidRPr="00783FA8">
        <w:rPr>
          <w:vertAlign w:val="superscript"/>
        </w:rPr>
        <w:t>-2</w:t>
      </w:r>
      <w:r>
        <w:t xml:space="preserve"> and PDSCH BLER target </w:t>
      </w:r>
      <w:r w:rsidR="00CF78E0">
        <w:t>is</w:t>
      </w:r>
      <w:r>
        <w:t xml:space="preserve"> ~ 10</w:t>
      </w:r>
      <w:r w:rsidRPr="00783FA8">
        <w:rPr>
          <w:vertAlign w:val="superscript"/>
        </w:rPr>
        <w:t>-</w:t>
      </w:r>
      <w:r>
        <w:rPr>
          <w:vertAlign w:val="superscript"/>
        </w:rPr>
        <w:t>1</w:t>
      </w:r>
      <w:r>
        <w:t>. For URLLC</w:t>
      </w:r>
      <w:r w:rsidR="00F81FDB">
        <w:t xml:space="preserve"> services,</w:t>
      </w:r>
      <w:r>
        <w:t xml:space="preserve"> similar asymmetry between PDCCH BLER and PDSCH BLER can be expected with a PDCCH BLER target between 10</w:t>
      </w:r>
      <w:r w:rsidRPr="00783FA8">
        <w:rPr>
          <w:vertAlign w:val="superscript"/>
        </w:rPr>
        <w:t>-</w:t>
      </w:r>
      <w:r>
        <w:rPr>
          <w:vertAlign w:val="superscript"/>
        </w:rPr>
        <w:t>6</w:t>
      </w:r>
      <w:r w:rsidRPr="00783FA8">
        <w:t xml:space="preserve"> </w:t>
      </w:r>
      <w:r>
        <w:t>and 10</w:t>
      </w:r>
      <w:r w:rsidRPr="00783FA8">
        <w:rPr>
          <w:vertAlign w:val="superscript"/>
        </w:rPr>
        <w:t>-</w:t>
      </w:r>
      <w:r>
        <w:rPr>
          <w:vertAlign w:val="superscript"/>
        </w:rPr>
        <w:t xml:space="preserve">3 </w:t>
      </w:r>
      <w:r>
        <w:t>and a larger PDSCH BLER target potentially between 10</w:t>
      </w:r>
      <w:r w:rsidRPr="00783FA8">
        <w:rPr>
          <w:vertAlign w:val="superscript"/>
        </w:rPr>
        <w:t>-</w:t>
      </w:r>
      <w:r>
        <w:rPr>
          <w:vertAlign w:val="superscript"/>
        </w:rPr>
        <w:t>1</w:t>
      </w:r>
      <w:r>
        <w:t xml:space="preserve"> and 10</w:t>
      </w:r>
      <w:r w:rsidRPr="00783FA8">
        <w:rPr>
          <w:vertAlign w:val="superscript"/>
        </w:rPr>
        <w:t>-</w:t>
      </w:r>
      <w:r>
        <w:rPr>
          <w:vertAlign w:val="superscript"/>
        </w:rPr>
        <w:t>3</w:t>
      </w:r>
      <w:r w:rsidR="00F81FDB">
        <w:t>. T</w:t>
      </w:r>
      <w:r>
        <w:t>herefore</w:t>
      </w:r>
      <w:r w:rsidR="00F81FDB">
        <w:t>, we can</w:t>
      </w:r>
      <w:r>
        <w:t xml:space="preserve"> expect that for URLLC the NACK-to-ACK to be more critical than the DTX-to-ACK errors.</w:t>
      </w:r>
      <w:r w:rsidR="0018349F">
        <w:t xml:space="preserve"> </w:t>
      </w:r>
    </w:p>
    <w:p w:rsidR="0065544C" w:rsidRDefault="00783FA8" w:rsidP="005F563C">
      <w:pPr>
        <w:jc w:val="both"/>
      </w:pPr>
      <w:r>
        <w:t>In this contribution</w:t>
      </w:r>
      <w:r w:rsidR="00A97083">
        <w:t>,</w:t>
      </w:r>
      <w:r>
        <w:t xml:space="preserve"> we focus on methods to enhance the PUCCH performance in terms of missed ACK and NACK-to-ACK errors.</w:t>
      </w:r>
      <w:r w:rsidR="0075169D">
        <w:t xml:space="preserve"> To achieve the target requirements </w:t>
      </w:r>
      <w:r w:rsidR="0075169D" w:rsidRPr="00494DA1">
        <w:rPr>
          <w:rFonts w:eastAsia="Calibri"/>
        </w:rPr>
        <w:t>defined by ITU, i.e., 10</w:t>
      </w:r>
      <w:r w:rsidR="0075169D" w:rsidRPr="00494DA1">
        <w:rPr>
          <w:rFonts w:eastAsia="Calibri"/>
          <w:vertAlign w:val="superscript"/>
        </w:rPr>
        <w:t>-5</w:t>
      </w:r>
      <w:r w:rsidR="0075169D" w:rsidRPr="00494DA1">
        <w:rPr>
          <w:rFonts w:eastAsia="Calibri"/>
        </w:rPr>
        <w:t xml:space="preserve"> error probability in transmitting a layer 2 PDU of 32 bytes within 1ms</w:t>
      </w:r>
      <w:r w:rsidR="0075169D">
        <w:rPr>
          <w:rFonts w:eastAsia="Calibri"/>
        </w:rPr>
        <w:t xml:space="preserve">, </w:t>
      </w:r>
      <w:r w:rsidR="0075169D">
        <w:t>NACK-to-ACK target should be</w:t>
      </w:r>
      <w:r w:rsidR="00CF78E0">
        <w:t xml:space="preserve"> in the range between</w:t>
      </w:r>
      <w:r w:rsidR="0075169D">
        <w:t xml:space="preserve"> 10</w:t>
      </w:r>
      <w:r w:rsidR="0075169D">
        <w:rPr>
          <w:vertAlign w:val="superscript"/>
        </w:rPr>
        <w:t>-4</w:t>
      </w:r>
      <w:r w:rsidR="0075169D">
        <w:rPr>
          <w:rFonts w:eastAsia="Calibri"/>
        </w:rPr>
        <w:t xml:space="preserve"> </w:t>
      </w:r>
      <w:r w:rsidR="00CF78E0">
        <w:rPr>
          <w:rFonts w:eastAsia="Calibri"/>
        </w:rPr>
        <w:t>and</w:t>
      </w:r>
      <w:r w:rsidR="0075169D">
        <w:rPr>
          <w:rFonts w:eastAsia="Calibri"/>
        </w:rPr>
        <w:t xml:space="preserve"> 10</w:t>
      </w:r>
      <w:r w:rsidR="0075169D" w:rsidRPr="0075169D">
        <w:rPr>
          <w:rFonts w:eastAsia="Calibri"/>
          <w:vertAlign w:val="superscript"/>
        </w:rPr>
        <w:t>-5</w:t>
      </w:r>
      <w:r w:rsidR="0075169D">
        <w:rPr>
          <w:rFonts w:eastAsia="Calibri"/>
        </w:rPr>
        <w:t xml:space="preserve"> </w:t>
      </w:r>
      <w:r w:rsidR="00867DEE">
        <w:rPr>
          <w:rFonts w:eastAsia="Calibri"/>
        </w:rPr>
        <w:t>(</w:t>
      </w:r>
      <w:r w:rsidR="0075169D">
        <w:rPr>
          <w:rFonts w:eastAsia="Calibri"/>
        </w:rPr>
        <w:t xml:space="preserve">depending the </w:t>
      </w:r>
      <w:r w:rsidR="0075169D" w:rsidRPr="00F021D9">
        <w:rPr>
          <w:lang w:val="en-US"/>
        </w:rPr>
        <w:t>DTX-to-ACK</w:t>
      </w:r>
      <w:r w:rsidR="0075169D">
        <w:rPr>
          <w:lang w:val="en-US"/>
        </w:rPr>
        <w:t xml:space="preserve"> target</w:t>
      </w:r>
      <w:r w:rsidR="00867DEE">
        <w:rPr>
          <w:lang w:val="en-US"/>
        </w:rPr>
        <w:t xml:space="preserve">) </w:t>
      </w:r>
      <w:r w:rsidR="00867DEE">
        <w:rPr>
          <w:lang w:val="en-US"/>
        </w:rPr>
        <w:fldChar w:fldCharType="begin"/>
      </w:r>
      <w:r w:rsidR="00867DEE">
        <w:rPr>
          <w:lang w:val="en-US"/>
        </w:rPr>
        <w:instrText xml:space="preserve"> REF _Ref497992930 \r \h </w:instrText>
      </w:r>
      <w:r w:rsidR="00867DEE">
        <w:rPr>
          <w:lang w:val="en-US"/>
        </w:rPr>
      </w:r>
      <w:r w:rsidR="00867DEE">
        <w:rPr>
          <w:lang w:val="en-US"/>
        </w:rPr>
        <w:fldChar w:fldCharType="separate"/>
      </w:r>
      <w:r w:rsidR="00AC7F8B">
        <w:rPr>
          <w:lang w:val="en-US"/>
        </w:rPr>
        <w:t>[4]</w:t>
      </w:r>
      <w:r w:rsidR="00867DEE">
        <w:rPr>
          <w:lang w:val="en-US"/>
        </w:rPr>
        <w:fldChar w:fldCharType="end"/>
      </w:r>
      <w:r w:rsidR="0075169D">
        <w:rPr>
          <w:lang w:val="en-US"/>
        </w:rPr>
        <w:t>.</w:t>
      </w:r>
      <w:r w:rsidR="0075169D">
        <w:rPr>
          <w:rFonts w:eastAsia="Calibri"/>
        </w:rPr>
        <w:t xml:space="preserve"> </w:t>
      </w:r>
      <w:r w:rsidR="00795A7B">
        <w:t>For the analysis we consider a fixed DTX-to-ACK error probability of 10</w:t>
      </w:r>
      <w:r w:rsidR="00795A7B">
        <w:rPr>
          <w:vertAlign w:val="superscript"/>
        </w:rPr>
        <w:t>-2</w:t>
      </w:r>
      <w:r w:rsidR="00795A7B">
        <w:t>, a missed ACK target of 10</w:t>
      </w:r>
      <w:r w:rsidR="00795A7B">
        <w:rPr>
          <w:vertAlign w:val="superscript"/>
        </w:rPr>
        <w:t>-2</w:t>
      </w:r>
      <w:r w:rsidR="00795A7B">
        <w:t xml:space="preserve"> and a NACK-to-ACK target ≤10</w:t>
      </w:r>
      <w:r w:rsidR="00795A7B">
        <w:rPr>
          <w:vertAlign w:val="superscript"/>
        </w:rPr>
        <w:t>-4</w:t>
      </w:r>
      <w:r w:rsidR="00795A7B" w:rsidRPr="00CF78E0">
        <w:t>.</w:t>
      </w:r>
      <w:r w:rsidR="00023DE0">
        <w:rPr>
          <w:vertAlign w:val="superscript"/>
        </w:rPr>
        <w:t xml:space="preserve"> </w:t>
      </w:r>
      <w:r w:rsidR="00DE0E92">
        <w:rPr>
          <w:lang w:eastAsia="ko-KR"/>
        </w:rPr>
        <w:t xml:space="preserve">Given the low latency requirements for URLLC, </w:t>
      </w:r>
      <w:r w:rsidR="009D6856" w:rsidRPr="009D6856">
        <w:rPr>
          <w:lang w:eastAsia="ko-KR"/>
        </w:rPr>
        <w:t xml:space="preserve">sPUCCH based on 2/3-symbol sTTI </w:t>
      </w:r>
      <w:r w:rsidR="009D6856">
        <w:rPr>
          <w:lang w:eastAsia="ko-KR"/>
        </w:rPr>
        <w:t xml:space="preserve">for </w:t>
      </w:r>
      <w:r w:rsidR="009D6856" w:rsidRPr="009D6856">
        <w:rPr>
          <w:lang w:eastAsia="ko-KR"/>
        </w:rPr>
        <w:t xml:space="preserve">up to 2-bit ACK/NACK </w:t>
      </w:r>
      <w:r w:rsidR="00DE0E92">
        <w:rPr>
          <w:lang w:eastAsia="ko-KR"/>
        </w:rPr>
        <w:t xml:space="preserve">can be considered the most relevant for URLLC </w:t>
      </w:r>
      <w:r w:rsidR="00DE0E92">
        <w:rPr>
          <w:rFonts w:eastAsia="MS Mincho" w:hint="eastAsia"/>
          <w:lang w:eastAsia="ja-JP"/>
        </w:rPr>
        <w:t>scenario</w:t>
      </w:r>
      <w:r w:rsidR="00DE0E92">
        <w:rPr>
          <w:lang w:eastAsia="ko-KR"/>
        </w:rPr>
        <w:t>.</w:t>
      </w:r>
    </w:p>
    <w:p w:rsidR="0065544C" w:rsidRDefault="0065544C" w:rsidP="0065544C">
      <w:pPr>
        <w:pStyle w:val="Heading2"/>
      </w:pPr>
      <w:bookmarkStart w:id="3" w:name="_Ref485369929"/>
      <w:r>
        <w:t>Missed ACK and NACK-to-ACK errors</w:t>
      </w:r>
    </w:p>
    <w:p w:rsidR="0065544C" w:rsidRDefault="004334B2" w:rsidP="007B38B9">
      <w:pPr>
        <w:jc w:val="both"/>
        <w:rPr>
          <w:lang w:eastAsia="ko-KR"/>
        </w:rPr>
      </w:pPr>
      <w:r>
        <w:rPr>
          <w:lang w:eastAsia="ko-KR"/>
        </w:rPr>
        <w:t xml:space="preserve">Here we show the performance of </w:t>
      </w:r>
      <w:r w:rsidR="009D2418" w:rsidRPr="009D6856">
        <w:rPr>
          <w:lang w:eastAsia="ko-KR"/>
        </w:rPr>
        <w:t>sPUCCH</w:t>
      </w:r>
      <w:r>
        <w:rPr>
          <w:lang w:eastAsia="ko-KR"/>
        </w:rPr>
        <w:t xml:space="preserve"> with different number of receive antenna</w:t>
      </w:r>
      <w:r w:rsidR="007B38B9">
        <w:rPr>
          <w:lang w:eastAsia="ko-KR"/>
        </w:rPr>
        <w:t>s</w:t>
      </w:r>
      <w:r>
        <w:rPr>
          <w:lang w:eastAsia="ko-KR"/>
        </w:rPr>
        <w:t>.</w:t>
      </w:r>
      <w:r w:rsidR="00FE17ED">
        <w:rPr>
          <w:lang w:eastAsia="ko-KR"/>
        </w:rPr>
        <w:t xml:space="preserve"> Simulation parameters are provided in </w:t>
      </w:r>
      <w:r w:rsidR="00FE17ED">
        <w:rPr>
          <w:lang w:eastAsia="ko-KR"/>
        </w:rPr>
        <w:fldChar w:fldCharType="begin"/>
      </w:r>
      <w:r w:rsidR="00FE17ED">
        <w:rPr>
          <w:lang w:eastAsia="ko-KR"/>
        </w:rPr>
        <w:instrText xml:space="preserve"> REF _Ref490211503 \h </w:instrText>
      </w:r>
      <w:r w:rsidR="007B38B9">
        <w:rPr>
          <w:lang w:eastAsia="ko-KR"/>
        </w:rPr>
        <w:instrText xml:space="preserve"> \* MERGEFORMAT </w:instrText>
      </w:r>
      <w:r w:rsidR="00FE17ED">
        <w:rPr>
          <w:lang w:eastAsia="ko-KR"/>
        </w:rPr>
      </w:r>
      <w:r w:rsidR="00FE17ED">
        <w:rPr>
          <w:lang w:eastAsia="ko-KR"/>
        </w:rPr>
        <w:fldChar w:fldCharType="separate"/>
      </w:r>
      <w:r w:rsidR="00AC7F8B">
        <w:t xml:space="preserve">Table </w:t>
      </w:r>
      <w:r w:rsidR="00AC7F8B">
        <w:rPr>
          <w:noProof/>
        </w:rPr>
        <w:t>2</w:t>
      </w:r>
      <w:r w:rsidR="00FE17ED">
        <w:rPr>
          <w:lang w:eastAsia="ko-KR"/>
        </w:rPr>
        <w:fldChar w:fldCharType="end"/>
      </w:r>
      <w:r w:rsidR="00FE17ED">
        <w:rPr>
          <w:lang w:eastAsia="ko-KR"/>
        </w:rPr>
        <w:t xml:space="preserve"> in the appendix. </w:t>
      </w:r>
      <w:r w:rsidR="00B43442">
        <w:rPr>
          <w:lang w:eastAsia="ko-KR"/>
        </w:rPr>
        <w:fldChar w:fldCharType="begin"/>
      </w:r>
      <w:r w:rsidR="00B43442">
        <w:rPr>
          <w:lang w:eastAsia="ko-KR"/>
        </w:rPr>
        <w:instrText xml:space="preserve"> REF _Ref490126419 \h </w:instrText>
      </w:r>
      <w:r w:rsidR="007B38B9">
        <w:rPr>
          <w:lang w:eastAsia="ko-KR"/>
        </w:rPr>
        <w:instrText xml:space="preserve"> \* MERGEFORMAT </w:instrText>
      </w:r>
      <w:r w:rsidR="00B43442">
        <w:rPr>
          <w:lang w:eastAsia="ko-KR"/>
        </w:rPr>
      </w:r>
      <w:r w:rsidR="00B43442">
        <w:rPr>
          <w:lang w:eastAsia="ko-KR"/>
        </w:rPr>
        <w:fldChar w:fldCharType="separate"/>
      </w:r>
      <w:r w:rsidR="00AC7F8B">
        <w:t xml:space="preserve">Figure </w:t>
      </w:r>
      <w:r w:rsidR="00AC7F8B">
        <w:rPr>
          <w:noProof/>
        </w:rPr>
        <w:t>1</w:t>
      </w:r>
      <w:r w:rsidR="00B43442">
        <w:rPr>
          <w:lang w:eastAsia="ko-KR"/>
        </w:rPr>
        <w:fldChar w:fldCharType="end"/>
      </w:r>
      <w:r w:rsidR="00B43442">
        <w:rPr>
          <w:lang w:eastAsia="ko-KR"/>
        </w:rPr>
        <w:t xml:space="preserve"> shows the missed ACK and NACK-to-ACK errors </w:t>
      </w:r>
      <w:r w:rsidR="007B38B9">
        <w:rPr>
          <w:lang w:eastAsia="ko-KR"/>
        </w:rPr>
        <w:t>with number of</w:t>
      </w:r>
      <w:r w:rsidR="00B43442">
        <w:rPr>
          <w:lang w:eastAsia="ko-KR"/>
        </w:rPr>
        <w:t xml:space="preserve"> receive antenna</w:t>
      </w:r>
      <w:r w:rsidR="007B38B9">
        <w:rPr>
          <w:lang w:eastAsia="ko-KR"/>
        </w:rPr>
        <w:t>s</w:t>
      </w:r>
      <w:r w:rsidR="00B43442">
        <w:rPr>
          <w:lang w:eastAsia="ko-KR"/>
        </w:rPr>
        <w:t xml:space="preserve"> 2 and 4.</w:t>
      </w:r>
      <w:r w:rsidR="009461CC">
        <w:rPr>
          <w:lang w:eastAsia="ko-KR"/>
        </w:rPr>
        <w:t xml:space="preserve"> </w:t>
      </w:r>
      <w:r w:rsidR="008E2BCB">
        <w:rPr>
          <w:lang w:eastAsia="ko-KR"/>
        </w:rPr>
        <w:t>Increasing the number of receive antenna</w:t>
      </w:r>
      <w:r w:rsidR="007B38B9">
        <w:rPr>
          <w:lang w:eastAsia="ko-KR"/>
        </w:rPr>
        <w:t>s</w:t>
      </w:r>
      <w:r w:rsidR="008E2BCB">
        <w:rPr>
          <w:lang w:eastAsia="ko-KR"/>
        </w:rPr>
        <w:t xml:space="preserve"> enhan</w:t>
      </w:r>
      <w:r w:rsidR="00235685">
        <w:rPr>
          <w:lang w:eastAsia="ko-KR"/>
        </w:rPr>
        <w:t xml:space="preserve">ces the </w:t>
      </w:r>
      <w:r w:rsidR="00231EC5">
        <w:rPr>
          <w:lang w:eastAsia="ko-KR"/>
        </w:rPr>
        <w:t>s</w:t>
      </w:r>
      <w:r w:rsidR="00235685">
        <w:rPr>
          <w:lang w:eastAsia="ko-KR"/>
        </w:rPr>
        <w:t>PUCCH reliability</w:t>
      </w:r>
      <w:r w:rsidR="008E2BCB">
        <w:rPr>
          <w:lang w:eastAsia="ko-KR"/>
        </w:rPr>
        <w:t>.</w:t>
      </w:r>
    </w:p>
    <w:p w:rsidR="009461CC" w:rsidRDefault="00062B72" w:rsidP="009461CC">
      <w:pPr>
        <w:spacing w:after="120"/>
        <w:jc w:val="center"/>
      </w:pPr>
      <w:r w:rsidRPr="00062B72">
        <w:rPr>
          <w:noProof/>
          <w:lang w:eastAsia="en-GB"/>
        </w:rPr>
        <w:drawing>
          <wp:inline distT="0" distB="0" distL="0" distR="0">
            <wp:extent cx="2883208" cy="216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r w:rsidR="009461CC">
        <w:t xml:space="preserve">        </w:t>
      </w:r>
      <w:r w:rsidR="009461CC" w:rsidRPr="00323B8B">
        <w:t xml:space="preserve"> </w:t>
      </w:r>
      <w:r w:rsidRPr="00062B72">
        <w:rPr>
          <w:noProof/>
          <w:lang w:eastAsia="en-GB"/>
        </w:rPr>
        <w:drawing>
          <wp:inline distT="0" distB="0" distL="0" distR="0">
            <wp:extent cx="2883208"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208" cy="2160000"/>
                    </a:xfrm>
                    <a:prstGeom prst="rect">
                      <a:avLst/>
                    </a:prstGeom>
                    <a:noFill/>
                    <a:ln>
                      <a:noFill/>
                    </a:ln>
                  </pic:spPr>
                </pic:pic>
              </a:graphicData>
            </a:graphic>
          </wp:inline>
        </w:drawing>
      </w:r>
    </w:p>
    <w:p w:rsidR="006540F5" w:rsidRDefault="006540F5" w:rsidP="006540F5">
      <w:pPr>
        <w:pStyle w:val="Caption"/>
        <w:jc w:val="center"/>
      </w:pPr>
      <w:bookmarkStart w:id="4" w:name="_Ref490126419"/>
      <w:r>
        <w:t xml:space="preserve">Figure </w:t>
      </w:r>
      <w:r>
        <w:fldChar w:fldCharType="begin"/>
      </w:r>
      <w:r>
        <w:instrText xml:space="preserve"> SEQ Figure \* ARABIC </w:instrText>
      </w:r>
      <w:r>
        <w:fldChar w:fldCharType="separate"/>
      </w:r>
      <w:r w:rsidR="00AC7F8B">
        <w:rPr>
          <w:noProof/>
        </w:rPr>
        <w:t>1</w:t>
      </w:r>
      <w:r>
        <w:fldChar w:fldCharType="end"/>
      </w:r>
      <w:bookmarkEnd w:id="4"/>
      <w:r>
        <w:t xml:space="preserve">: Missed </w:t>
      </w:r>
      <w:r w:rsidRPr="00DE0E92">
        <w:t xml:space="preserve">ACK </w:t>
      </w:r>
      <w:r>
        <w:t>and NACK-to-A</w:t>
      </w:r>
      <w:r w:rsidR="00F82795">
        <w:t>CK error rates for sPUCCH</w:t>
      </w:r>
    </w:p>
    <w:p w:rsidR="007B38B9" w:rsidRPr="0065544C" w:rsidRDefault="001C254C" w:rsidP="008C7F27">
      <w:pPr>
        <w:jc w:val="both"/>
      </w:pPr>
      <w:r>
        <w:fldChar w:fldCharType="begin"/>
      </w:r>
      <w:r>
        <w:instrText xml:space="preserve"> REF _Ref490211982 \h </w:instrText>
      </w:r>
      <w:r>
        <w:fldChar w:fldCharType="separate"/>
      </w:r>
      <w:r w:rsidR="00AC7F8B">
        <w:t xml:space="preserve">Table </w:t>
      </w:r>
      <w:r w:rsidR="00AC7F8B">
        <w:rPr>
          <w:noProof/>
        </w:rPr>
        <w:t>1</w:t>
      </w:r>
      <w:r>
        <w:fldChar w:fldCharType="end"/>
      </w:r>
      <w:r>
        <w:t xml:space="preserve"> list</w:t>
      </w:r>
      <w:r w:rsidR="005A0429">
        <w:t>s</w:t>
      </w:r>
      <w:r>
        <w:t xml:space="preserve"> the required SNR for achieving </w:t>
      </w:r>
      <w:r w:rsidR="004D1C34">
        <w:t>a given</w:t>
      </w:r>
      <w:r>
        <w:t xml:space="preserve"> </w:t>
      </w:r>
      <w:r w:rsidR="0075169D">
        <w:t>s</w:t>
      </w:r>
      <w:r w:rsidRPr="001C254C">
        <w:t>PUCCH reliability targets</w:t>
      </w:r>
      <w:r>
        <w:t>.</w:t>
      </w:r>
      <w:r w:rsidR="00145437">
        <w:t xml:space="preserve"> </w:t>
      </w:r>
      <w:r w:rsidR="00231EC5">
        <w:t>It can be noticed that</w:t>
      </w:r>
      <w:r w:rsidR="009461CC">
        <w:t xml:space="preserve"> the required SNR for achieving the target NACK-to-ACK error rate is generally higher than the required SNR for achieving the target missed ACK rate.</w:t>
      </w:r>
      <w:r>
        <w:t xml:space="preserve"> </w:t>
      </w:r>
      <w:r w:rsidR="00145437">
        <w:t>This gap gets even larger with lower</w:t>
      </w:r>
      <w:r>
        <w:t xml:space="preserve"> NACK-to-ACK error rate target.</w:t>
      </w:r>
      <w:r w:rsidR="00FC091B">
        <w:t xml:space="preserve"> In addition, the gap between the required SNRs for missed ACK and NACK-to-ACK is changing based on the system settings (here it is the </w:t>
      </w:r>
      <w:r w:rsidR="00145437">
        <w:t xml:space="preserve">number of </w:t>
      </w:r>
      <w:r w:rsidR="00FC091B">
        <w:t>receive antenna</w:t>
      </w:r>
      <w:r w:rsidR="00145437">
        <w:t>s</w:t>
      </w:r>
      <w:r w:rsidR="00E2487E">
        <w:t xml:space="preserve"> and the sPUCCH length</w:t>
      </w:r>
      <w:r w:rsidR="00FC091B">
        <w:t>).</w:t>
      </w:r>
    </w:p>
    <w:p w:rsidR="00EA01F0" w:rsidRPr="009461CC" w:rsidRDefault="00EA01F0" w:rsidP="00EA01F0">
      <w:pPr>
        <w:pStyle w:val="Caption"/>
        <w:spacing w:after="0"/>
        <w:jc w:val="center"/>
      </w:pPr>
      <w:bookmarkStart w:id="5" w:name="_Ref490211982"/>
      <w:r>
        <w:t xml:space="preserve">Table </w:t>
      </w:r>
      <w:r>
        <w:fldChar w:fldCharType="begin"/>
      </w:r>
      <w:r>
        <w:instrText xml:space="preserve"> SEQ Table \* ARABIC </w:instrText>
      </w:r>
      <w:r>
        <w:fldChar w:fldCharType="separate"/>
      </w:r>
      <w:r w:rsidR="00AC7F8B">
        <w:rPr>
          <w:noProof/>
        </w:rPr>
        <w:t>1</w:t>
      </w:r>
      <w:r>
        <w:fldChar w:fldCharType="end"/>
      </w:r>
      <w:bookmarkEnd w:id="5"/>
      <w:r>
        <w:t xml:space="preserve">: Required SNR (dB) for </w:t>
      </w:r>
      <w:r w:rsidR="0075169D">
        <w:t>s</w:t>
      </w:r>
      <w:r>
        <w:t xml:space="preserve">PUCCH </w:t>
      </w:r>
      <w:r w:rsidR="00C62BE9">
        <w:t>reliability targets</w:t>
      </w:r>
    </w:p>
    <w:tbl>
      <w:tblPr>
        <w:tblStyle w:val="TableGrid"/>
        <w:tblW w:w="0" w:type="auto"/>
        <w:jc w:val="center"/>
        <w:tblLook w:val="04A0" w:firstRow="1" w:lastRow="0" w:firstColumn="1" w:lastColumn="0" w:noHBand="0" w:noVBand="1"/>
      </w:tblPr>
      <w:tblGrid>
        <w:gridCol w:w="2161"/>
        <w:gridCol w:w="1142"/>
        <w:gridCol w:w="1143"/>
        <w:gridCol w:w="1276"/>
        <w:gridCol w:w="1276"/>
      </w:tblGrid>
      <w:tr w:rsidR="00235685" w:rsidTr="00235685">
        <w:trPr>
          <w:jc w:val="center"/>
        </w:trPr>
        <w:tc>
          <w:tcPr>
            <w:tcW w:w="2161" w:type="dxa"/>
            <w:vMerge w:val="restart"/>
          </w:tcPr>
          <w:p w:rsidR="00235685" w:rsidRDefault="00235685" w:rsidP="00235685">
            <w:pPr>
              <w:spacing w:before="20" w:after="20"/>
              <w:jc w:val="center"/>
            </w:pPr>
          </w:p>
        </w:tc>
        <w:tc>
          <w:tcPr>
            <w:tcW w:w="2285" w:type="dxa"/>
            <w:gridSpan w:val="2"/>
          </w:tcPr>
          <w:p w:rsidR="00235685" w:rsidRPr="00235685" w:rsidRDefault="00235685" w:rsidP="00235685">
            <w:pPr>
              <w:spacing w:before="20" w:after="20"/>
              <w:jc w:val="center"/>
            </w:pPr>
            <w:r w:rsidRPr="00235685">
              <w:t>2OS</w:t>
            </w:r>
          </w:p>
        </w:tc>
        <w:tc>
          <w:tcPr>
            <w:tcW w:w="2552" w:type="dxa"/>
            <w:gridSpan w:val="2"/>
          </w:tcPr>
          <w:p w:rsidR="00235685" w:rsidRPr="00235685" w:rsidRDefault="00235685" w:rsidP="00235685">
            <w:pPr>
              <w:spacing w:before="20" w:after="20"/>
              <w:jc w:val="center"/>
            </w:pPr>
            <w:r w:rsidRPr="00235685">
              <w:tab/>
            </w:r>
            <w:r w:rsidRPr="00235685">
              <w:tab/>
              <w:t>3OS</w:t>
            </w:r>
          </w:p>
        </w:tc>
      </w:tr>
      <w:tr w:rsidR="00235685" w:rsidTr="00235685">
        <w:trPr>
          <w:jc w:val="center"/>
        </w:trPr>
        <w:tc>
          <w:tcPr>
            <w:tcW w:w="2161" w:type="dxa"/>
            <w:vMerge/>
          </w:tcPr>
          <w:p w:rsidR="00235685" w:rsidRDefault="00235685" w:rsidP="00235685">
            <w:pPr>
              <w:spacing w:before="20" w:after="20"/>
              <w:jc w:val="center"/>
            </w:pPr>
          </w:p>
        </w:tc>
        <w:tc>
          <w:tcPr>
            <w:tcW w:w="1142" w:type="dxa"/>
          </w:tcPr>
          <w:p w:rsidR="00235685" w:rsidRDefault="00062B72" w:rsidP="00235685">
            <w:pPr>
              <w:spacing w:before="20" w:after="20"/>
              <w:jc w:val="center"/>
            </w:pPr>
            <w:r>
              <w:t>nRx</w:t>
            </w:r>
            <w:r w:rsidR="00235685">
              <w:t xml:space="preserve"> = 2</w:t>
            </w:r>
          </w:p>
        </w:tc>
        <w:tc>
          <w:tcPr>
            <w:tcW w:w="1143" w:type="dxa"/>
          </w:tcPr>
          <w:p w:rsidR="00235685" w:rsidRDefault="00235685" w:rsidP="00062B72">
            <w:pPr>
              <w:spacing w:before="20" w:after="20"/>
              <w:jc w:val="center"/>
            </w:pPr>
            <w:r>
              <w:t>nR</w:t>
            </w:r>
            <w:r w:rsidR="00062B72">
              <w:t>x</w:t>
            </w:r>
            <w:r>
              <w:t xml:space="preserve"> = 4</w:t>
            </w:r>
          </w:p>
        </w:tc>
        <w:tc>
          <w:tcPr>
            <w:tcW w:w="1276" w:type="dxa"/>
          </w:tcPr>
          <w:p w:rsidR="00235685" w:rsidRDefault="00235685" w:rsidP="00062B72">
            <w:pPr>
              <w:spacing w:before="20" w:after="20"/>
              <w:jc w:val="center"/>
            </w:pPr>
            <w:r>
              <w:t>nR</w:t>
            </w:r>
            <w:r w:rsidR="00062B72">
              <w:t>x</w:t>
            </w:r>
            <w:r>
              <w:t xml:space="preserve"> = 2</w:t>
            </w:r>
          </w:p>
        </w:tc>
        <w:tc>
          <w:tcPr>
            <w:tcW w:w="1276" w:type="dxa"/>
          </w:tcPr>
          <w:p w:rsidR="00235685" w:rsidRDefault="00235685" w:rsidP="00062B72">
            <w:pPr>
              <w:spacing w:before="20" w:after="20"/>
              <w:jc w:val="center"/>
            </w:pPr>
            <w:r>
              <w:t>nR</w:t>
            </w:r>
            <w:r w:rsidR="00062B72">
              <w:t>x</w:t>
            </w:r>
            <w:r>
              <w:t xml:space="preserve"> = 4</w:t>
            </w:r>
          </w:p>
        </w:tc>
      </w:tr>
      <w:tr w:rsidR="00235685" w:rsidTr="00235685">
        <w:trPr>
          <w:jc w:val="center"/>
        </w:trPr>
        <w:tc>
          <w:tcPr>
            <w:tcW w:w="2161" w:type="dxa"/>
            <w:vAlign w:val="center"/>
          </w:tcPr>
          <w:p w:rsidR="00235685" w:rsidRPr="00235685" w:rsidRDefault="00235685" w:rsidP="00235685">
            <w:pPr>
              <w:spacing w:before="20" w:after="20"/>
            </w:pPr>
            <w:r w:rsidRPr="00235685">
              <w:t>Missed ACK (1%)</w:t>
            </w:r>
          </w:p>
        </w:tc>
        <w:tc>
          <w:tcPr>
            <w:tcW w:w="1142" w:type="dxa"/>
            <w:vAlign w:val="center"/>
          </w:tcPr>
          <w:p w:rsidR="00235685" w:rsidRDefault="00235685" w:rsidP="00235685">
            <w:pPr>
              <w:spacing w:before="20" w:after="20"/>
              <w:jc w:val="center"/>
            </w:pPr>
            <w:r>
              <w:t>0</w:t>
            </w:r>
          </w:p>
        </w:tc>
        <w:tc>
          <w:tcPr>
            <w:tcW w:w="1143" w:type="dxa"/>
            <w:vAlign w:val="center"/>
          </w:tcPr>
          <w:p w:rsidR="00235685" w:rsidRDefault="00235685" w:rsidP="00235685">
            <w:pPr>
              <w:spacing w:before="20" w:after="20"/>
              <w:jc w:val="center"/>
            </w:pPr>
            <w:r>
              <w:t>-3.86</w:t>
            </w:r>
          </w:p>
        </w:tc>
        <w:tc>
          <w:tcPr>
            <w:tcW w:w="1276" w:type="dxa"/>
            <w:vAlign w:val="center"/>
          </w:tcPr>
          <w:p w:rsidR="00235685" w:rsidRDefault="00235685" w:rsidP="00235685">
            <w:pPr>
              <w:spacing w:before="20" w:after="20"/>
              <w:jc w:val="center"/>
            </w:pPr>
            <w:r>
              <w:t>-2.53</w:t>
            </w:r>
          </w:p>
        </w:tc>
        <w:tc>
          <w:tcPr>
            <w:tcW w:w="1276" w:type="dxa"/>
            <w:vAlign w:val="center"/>
          </w:tcPr>
          <w:p w:rsidR="00235685" w:rsidRDefault="00235685" w:rsidP="00235685">
            <w:pPr>
              <w:spacing w:before="20" w:after="20"/>
              <w:jc w:val="center"/>
            </w:pPr>
            <w:r>
              <w:t>-5.77</w:t>
            </w:r>
          </w:p>
        </w:tc>
      </w:tr>
      <w:tr w:rsidR="00235685" w:rsidTr="00235685">
        <w:trPr>
          <w:jc w:val="center"/>
        </w:trPr>
        <w:tc>
          <w:tcPr>
            <w:tcW w:w="2161" w:type="dxa"/>
            <w:vAlign w:val="center"/>
          </w:tcPr>
          <w:p w:rsidR="00235685" w:rsidRPr="00235685" w:rsidRDefault="00235685" w:rsidP="00235685">
            <w:pPr>
              <w:spacing w:before="20" w:after="20"/>
            </w:pPr>
            <w:r w:rsidRPr="00235685">
              <w:t>NACK-to-ACK (10</w:t>
            </w:r>
            <w:r w:rsidRPr="00235685">
              <w:rPr>
                <w:vertAlign w:val="superscript"/>
              </w:rPr>
              <w:t>-4</w:t>
            </w:r>
            <w:r w:rsidRPr="00235685">
              <w:t>)</w:t>
            </w:r>
          </w:p>
        </w:tc>
        <w:tc>
          <w:tcPr>
            <w:tcW w:w="1142" w:type="dxa"/>
            <w:vAlign w:val="center"/>
          </w:tcPr>
          <w:p w:rsidR="00235685" w:rsidRDefault="00235685" w:rsidP="00235685">
            <w:pPr>
              <w:spacing w:before="20" w:after="20"/>
              <w:jc w:val="center"/>
            </w:pPr>
            <w:r>
              <w:t>0.82</w:t>
            </w:r>
          </w:p>
        </w:tc>
        <w:tc>
          <w:tcPr>
            <w:tcW w:w="1143" w:type="dxa"/>
            <w:vAlign w:val="center"/>
          </w:tcPr>
          <w:p w:rsidR="00235685" w:rsidRDefault="00235685" w:rsidP="00235685">
            <w:pPr>
              <w:spacing w:before="20" w:after="20"/>
              <w:jc w:val="center"/>
            </w:pPr>
            <w:r>
              <w:t>-3.46</w:t>
            </w:r>
          </w:p>
        </w:tc>
        <w:tc>
          <w:tcPr>
            <w:tcW w:w="1276" w:type="dxa"/>
            <w:vAlign w:val="center"/>
          </w:tcPr>
          <w:p w:rsidR="00235685" w:rsidRDefault="00235685" w:rsidP="00235685">
            <w:pPr>
              <w:spacing w:before="20" w:after="20"/>
              <w:jc w:val="center"/>
            </w:pPr>
            <w:r>
              <w:t>-1.6</w:t>
            </w:r>
          </w:p>
        </w:tc>
        <w:tc>
          <w:tcPr>
            <w:tcW w:w="1276" w:type="dxa"/>
            <w:vAlign w:val="center"/>
          </w:tcPr>
          <w:p w:rsidR="00235685" w:rsidRDefault="00235685" w:rsidP="00235685">
            <w:pPr>
              <w:spacing w:before="20" w:after="20"/>
              <w:jc w:val="center"/>
            </w:pPr>
            <w:r>
              <w:t>-5.2</w:t>
            </w:r>
          </w:p>
        </w:tc>
      </w:tr>
      <w:tr w:rsidR="00235685" w:rsidTr="00235685">
        <w:trPr>
          <w:jc w:val="center"/>
        </w:trPr>
        <w:tc>
          <w:tcPr>
            <w:tcW w:w="2161" w:type="dxa"/>
            <w:vAlign w:val="center"/>
          </w:tcPr>
          <w:p w:rsidR="00235685" w:rsidRPr="00235685" w:rsidRDefault="00235685" w:rsidP="00235685">
            <w:pPr>
              <w:spacing w:before="20" w:after="20"/>
            </w:pPr>
            <w:r w:rsidRPr="00235685">
              <w:t>NACK-to-ACK (10</w:t>
            </w:r>
            <w:r w:rsidRPr="00235685">
              <w:rPr>
                <w:vertAlign w:val="superscript"/>
              </w:rPr>
              <w:t>-5</w:t>
            </w:r>
            <w:r w:rsidRPr="00235685">
              <w:t>)</w:t>
            </w:r>
          </w:p>
        </w:tc>
        <w:tc>
          <w:tcPr>
            <w:tcW w:w="1142" w:type="dxa"/>
            <w:vAlign w:val="center"/>
          </w:tcPr>
          <w:p w:rsidR="00235685" w:rsidRDefault="00235685" w:rsidP="00235685">
            <w:pPr>
              <w:spacing w:before="20" w:after="20"/>
              <w:jc w:val="center"/>
            </w:pPr>
            <w:r>
              <w:t>4.1</w:t>
            </w:r>
          </w:p>
        </w:tc>
        <w:tc>
          <w:tcPr>
            <w:tcW w:w="1143" w:type="dxa"/>
            <w:vAlign w:val="center"/>
          </w:tcPr>
          <w:p w:rsidR="00235685" w:rsidRPr="00FE17ED" w:rsidRDefault="00235685" w:rsidP="00235685">
            <w:pPr>
              <w:spacing w:before="20" w:after="20"/>
              <w:jc w:val="center"/>
            </w:pPr>
            <w:r>
              <w:t>-1.6</w:t>
            </w:r>
          </w:p>
        </w:tc>
        <w:tc>
          <w:tcPr>
            <w:tcW w:w="1276" w:type="dxa"/>
            <w:vAlign w:val="center"/>
          </w:tcPr>
          <w:p w:rsidR="00235685" w:rsidRDefault="00235685" w:rsidP="00235685">
            <w:pPr>
              <w:spacing w:before="20" w:after="20"/>
              <w:jc w:val="center"/>
            </w:pPr>
            <w:r>
              <w:t>0.59</w:t>
            </w:r>
          </w:p>
        </w:tc>
        <w:tc>
          <w:tcPr>
            <w:tcW w:w="1276" w:type="dxa"/>
            <w:vAlign w:val="center"/>
          </w:tcPr>
          <w:p w:rsidR="00235685" w:rsidRDefault="00235685" w:rsidP="00235685">
            <w:pPr>
              <w:spacing w:before="20" w:after="20"/>
              <w:jc w:val="center"/>
            </w:pPr>
            <w:r>
              <w:t>-3.51</w:t>
            </w:r>
          </w:p>
        </w:tc>
      </w:tr>
    </w:tbl>
    <w:p w:rsidR="009461CC" w:rsidRPr="00EA01F0" w:rsidRDefault="009461CC" w:rsidP="009461CC">
      <w:pPr>
        <w:rPr>
          <w:b/>
          <w:lang w:eastAsia="ko-KR"/>
        </w:rPr>
      </w:pPr>
    </w:p>
    <w:p w:rsidR="005856A4" w:rsidRDefault="005856A4"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w:t>
      </w:r>
      <w:r w:rsidR="00E47756">
        <w:rPr>
          <w:b/>
          <w:i/>
          <w:lang w:val="en-US" w:eastAsia="ko-KR"/>
        </w:rPr>
        <w:t>is essential for enhancing</w:t>
      </w:r>
      <w:r>
        <w:rPr>
          <w:b/>
          <w:i/>
          <w:lang w:val="en-US" w:eastAsia="ko-KR"/>
        </w:rPr>
        <w:t xml:space="preserve"> the </w:t>
      </w:r>
      <w:r w:rsidR="007D1FCE">
        <w:rPr>
          <w:b/>
          <w:i/>
          <w:lang w:val="en-US" w:eastAsia="ko-KR"/>
        </w:rPr>
        <w:t>reliability</w:t>
      </w:r>
      <w:r w:rsidR="007D1FCE" w:rsidRPr="009A1FE7">
        <w:rPr>
          <w:b/>
          <w:i/>
          <w:lang w:val="en-US" w:eastAsia="ko-KR"/>
        </w:rPr>
        <w:t xml:space="preserve"> </w:t>
      </w:r>
      <w:r w:rsidR="007D1FCE">
        <w:rPr>
          <w:b/>
          <w:i/>
          <w:lang w:val="en-US" w:eastAsia="ko-KR"/>
        </w:rPr>
        <w:t xml:space="preserve">of </w:t>
      </w:r>
      <w:r w:rsidR="00BC48D9">
        <w:rPr>
          <w:b/>
          <w:i/>
          <w:lang w:val="en-US" w:eastAsia="ko-KR"/>
        </w:rPr>
        <w:t>s</w:t>
      </w:r>
      <w:r w:rsidRPr="009A1FE7">
        <w:rPr>
          <w:b/>
          <w:i/>
          <w:lang w:val="en-US" w:eastAsia="ko-KR"/>
        </w:rPr>
        <w:t>PUCCH</w:t>
      </w:r>
      <w:r>
        <w:rPr>
          <w:b/>
          <w:i/>
          <w:lang w:val="en-US" w:eastAsia="ko-KR"/>
        </w:rPr>
        <w:t>.</w:t>
      </w:r>
    </w:p>
    <w:p w:rsidR="005856A4" w:rsidRDefault="005856A4"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7D1FCE" w:rsidRDefault="007D1FCE" w:rsidP="007B38B9">
      <w:pPr>
        <w:jc w:val="both"/>
        <w:rPr>
          <w:b/>
          <w:i/>
          <w:lang w:val="en-US" w:eastAsia="ko-KR"/>
        </w:rPr>
      </w:pPr>
      <w:r w:rsidRPr="009A36EE">
        <w:rPr>
          <w:b/>
          <w:i/>
          <w:lang w:val="en-US" w:eastAsia="ko-KR"/>
        </w:rPr>
        <w:lastRenderedPageBreak/>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 xml:space="preserve">difference </w:t>
      </w:r>
      <w:r>
        <w:rPr>
          <w:b/>
          <w:i/>
          <w:lang w:eastAsia="ko-KR"/>
        </w:rPr>
        <w:t>between</w:t>
      </w:r>
      <w:r w:rsidRPr="009461CC">
        <w:rPr>
          <w:b/>
          <w:i/>
          <w:lang w:eastAsia="ko-KR"/>
        </w:rPr>
        <w:t xml:space="preserve"> </w:t>
      </w:r>
      <w:r>
        <w:rPr>
          <w:b/>
          <w:i/>
          <w:lang w:eastAsia="ko-KR"/>
        </w:rPr>
        <w:t xml:space="preserve">the </w:t>
      </w:r>
      <w:r w:rsidRPr="009461CC">
        <w:rPr>
          <w:b/>
          <w:i/>
          <w:lang w:eastAsia="ko-KR"/>
        </w:rPr>
        <w:t xml:space="preserve">required SNR for achieving the target </w:t>
      </w:r>
      <w:r>
        <w:rPr>
          <w:b/>
          <w:i/>
          <w:lang w:eastAsia="ko-KR"/>
        </w:rPr>
        <w:t xml:space="preserve">missed ACK and </w:t>
      </w:r>
      <w:r w:rsidRPr="009461CC">
        <w:rPr>
          <w:b/>
          <w:i/>
          <w:lang w:eastAsia="ko-KR"/>
        </w:rPr>
        <w:t>NACK-to-ACK error rate</w:t>
      </w:r>
      <w:r>
        <w:rPr>
          <w:b/>
          <w:i/>
          <w:lang w:eastAsia="ko-KR"/>
        </w:rPr>
        <w:t>s</w:t>
      </w:r>
      <w:r w:rsidRPr="009461CC">
        <w:rPr>
          <w:b/>
          <w:i/>
          <w:lang w:eastAsia="ko-KR"/>
        </w:rPr>
        <w:t xml:space="preserve"> </w:t>
      </w:r>
      <w:r>
        <w:rPr>
          <w:b/>
          <w:i/>
          <w:lang w:eastAsia="ko-KR"/>
        </w:rPr>
        <w:t xml:space="preserve">depends on the system setting (e.g. </w:t>
      </w:r>
      <w:r w:rsidR="00BC48D9" w:rsidRPr="00BC48D9">
        <w:rPr>
          <w:b/>
          <w:i/>
          <w:lang w:eastAsia="ko-KR"/>
        </w:rPr>
        <w:t>the number of receive antennas and the sPUCCH length</w:t>
      </w:r>
      <w:r>
        <w:rPr>
          <w:b/>
          <w:i/>
          <w:lang w:eastAsia="ko-KR"/>
        </w:rPr>
        <w:t>)</w:t>
      </w:r>
      <w:r w:rsidRPr="009A36EE">
        <w:rPr>
          <w:b/>
          <w:i/>
          <w:lang w:val="en-US" w:eastAsia="ko-KR"/>
        </w:rPr>
        <w:t>.</w:t>
      </w:r>
    </w:p>
    <w:p w:rsidR="000E20FC" w:rsidRPr="00441979" w:rsidRDefault="003E461D" w:rsidP="007134D5">
      <w:pPr>
        <w:pStyle w:val="Heading1"/>
      </w:pPr>
      <w:r>
        <w:t>Asymmetric NACK</w:t>
      </w:r>
      <w:r w:rsidR="00526946">
        <w:t xml:space="preserve"> and </w:t>
      </w:r>
      <w:r w:rsidR="00EB1BE7">
        <w:t xml:space="preserve">ACK </w:t>
      </w:r>
      <w:bookmarkEnd w:id="3"/>
      <w:r>
        <w:t>transmissions</w:t>
      </w:r>
    </w:p>
    <w:p w:rsidR="001079E1" w:rsidRDefault="000E109E" w:rsidP="007B38B9">
      <w:pPr>
        <w:jc w:val="both"/>
        <w:rPr>
          <w:lang w:val="en-US" w:eastAsia="ko-KR"/>
        </w:rPr>
      </w:pPr>
      <w:r>
        <w:rPr>
          <w:lang w:val="en-US" w:eastAsia="ko-KR"/>
        </w:rPr>
        <w:t xml:space="preserve">One option to achieve the reliability targets (missed ACK and NACK-to-ACK errors) for </w:t>
      </w:r>
      <w:r w:rsidR="00745817">
        <w:rPr>
          <w:lang w:val="en-US" w:eastAsia="ko-KR"/>
        </w:rPr>
        <w:t>s</w:t>
      </w:r>
      <w:r>
        <w:rPr>
          <w:lang w:val="en-US" w:eastAsia="ko-KR"/>
        </w:rPr>
        <w:t xml:space="preserve">PUCCH is by transmitting the </w:t>
      </w:r>
      <w:r w:rsidR="00745817">
        <w:rPr>
          <w:lang w:val="en-US" w:eastAsia="ko-KR"/>
        </w:rPr>
        <w:t>s</w:t>
      </w:r>
      <w:r>
        <w:rPr>
          <w:lang w:val="en-US" w:eastAsia="ko-KR"/>
        </w:rPr>
        <w:t xml:space="preserve">PUCCH with </w:t>
      </w:r>
      <w:r w:rsidR="0018349F">
        <w:rPr>
          <w:lang w:val="en-US" w:eastAsia="ko-KR"/>
        </w:rPr>
        <w:t xml:space="preserve">higher </w:t>
      </w:r>
      <w:r w:rsidRPr="000E109E">
        <w:rPr>
          <w:lang w:val="en-US" w:eastAsia="ko-KR"/>
        </w:rPr>
        <w:t>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sPUCCH</m:t>
            </m:r>
          </m:sub>
        </m:sSub>
        <m:r>
          <w:rPr>
            <w:rFonts w:ascii="Cambria Math" w:hAnsi="Cambria Math"/>
            <w:lang w:eastAsia="ko-KR"/>
          </w:rPr>
          <m:t>)</m:t>
        </m:r>
      </m:oMath>
      <w:r>
        <w:rPr>
          <w:lang w:val="en-US" w:eastAsia="ko-KR"/>
        </w:rPr>
        <w:t xml:space="preserve"> </w:t>
      </w:r>
      <w:r w:rsidR="0018349F">
        <w:rPr>
          <w:lang w:val="en-US" w:eastAsia="ko-KR"/>
        </w:rPr>
        <w:t>to achieve the stricter of the two targets</w:t>
      </w:r>
      <w:r w:rsidR="00253CC3">
        <w:rPr>
          <w:lang w:val="en-US" w:eastAsia="ko-KR"/>
        </w:rPr>
        <w:t>.</w:t>
      </w:r>
      <w:r w:rsidR="00253CC3" w:rsidRPr="00FE17ED">
        <w:rPr>
          <w:lang w:val="en-US" w:eastAsia="ko-KR"/>
        </w:rPr>
        <w:t xml:space="preserve"> In addition to other system </w:t>
      </w:r>
      <w:r w:rsidR="00FE17ED" w:rsidRPr="00FE17ED">
        <w:rPr>
          <w:lang w:val="en-US" w:eastAsia="ko-KR"/>
        </w:rPr>
        <w:t xml:space="preserve">parameters, the </w:t>
      </w:r>
      <w:r w:rsidR="00745817">
        <w:rPr>
          <w:lang w:val="en-US" w:eastAsia="ko-KR"/>
        </w:rPr>
        <w:t>s</w:t>
      </w:r>
      <w:r w:rsidR="00FE17ED" w:rsidRPr="00FE17ED">
        <w:rPr>
          <w:lang w:val="en-US" w:eastAsia="ko-KR"/>
        </w:rPr>
        <w:t xml:space="preserve">PUCCH power can be specified </w:t>
      </w:r>
      <w:r w:rsidR="00253CC3" w:rsidRPr="00FE17ED">
        <w:rPr>
          <w:lang w:val="en-US" w:eastAsia="ko-KR"/>
        </w:rPr>
        <w:t xml:space="preserve">as </w:t>
      </w:r>
      <w:r w:rsidRPr="00FE17ED">
        <w:rPr>
          <w:lang w:val="en-US" w:eastAsia="ko-KR"/>
        </w:rPr>
        <w:t>follows</w:t>
      </w:r>
    </w:p>
    <w:p w:rsidR="000E109E" w:rsidRPr="000E109E" w:rsidRDefault="0072554F" w:rsidP="003E461D">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B43442" w:rsidRPr="00C74CAB" w:rsidRDefault="000E109E" w:rsidP="006540F5">
      <w:pPr>
        <w:jc w:val="both"/>
        <w:rPr>
          <w:lang w:eastAsia="ko-KR"/>
        </w:rPr>
      </w:pPr>
      <w:r w:rsidRPr="000E109E">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0E109E">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0E109E">
        <w:rPr>
          <w:lang w:eastAsia="ko-KR"/>
        </w:rPr>
        <w:t xml:space="preserve"> is the required transmission</w:t>
      </w:r>
      <w:r>
        <w:rPr>
          <w:lang w:eastAsia="ko-KR"/>
        </w:rPr>
        <w:t xml:space="preserve"> power to achieve the target NACK-to-ACK error rate.</w:t>
      </w:r>
      <w:r w:rsidR="00E501CB">
        <w:rPr>
          <w:lang w:eastAsia="ko-KR"/>
        </w:rPr>
        <w:t xml:space="preserve"> Considering that ACK transmission are expected to happen more often compared to NACK transmission,</w:t>
      </w:r>
      <w:r>
        <w:rPr>
          <w:lang w:eastAsia="ko-KR"/>
        </w:rPr>
        <w:t xml:space="preserve"> this </w:t>
      </w:r>
      <w:r w:rsidR="00E501CB">
        <w:rPr>
          <w:lang w:eastAsia="ko-KR"/>
        </w:rPr>
        <w:t xml:space="preserve">approach </w:t>
      </w:r>
      <w:r>
        <w:rPr>
          <w:lang w:eastAsia="ko-KR"/>
        </w:rPr>
        <w:t xml:space="preserve">will lead to </w:t>
      </w:r>
      <w:r w:rsidR="00E501CB">
        <w:rPr>
          <w:lang w:eastAsia="ko-KR"/>
        </w:rPr>
        <w:t xml:space="preserve">inefficient use of the transmission power. </w:t>
      </w:r>
      <w:r w:rsidR="00253CC3">
        <w:rPr>
          <w:lang w:eastAsia="ko-KR"/>
        </w:rPr>
        <w:t xml:space="preserve">Another approach is </w:t>
      </w:r>
      <w:r w:rsidR="007D1FCE">
        <w:rPr>
          <w:lang w:eastAsia="ko-KR"/>
        </w:rPr>
        <w:t>to adjust</w:t>
      </w:r>
      <w:r w:rsidR="00253CC3">
        <w:rPr>
          <w:lang w:eastAsia="ko-KR"/>
        </w:rPr>
        <w:t xml:space="preserve"> the transmission power of </w:t>
      </w:r>
      <w:r w:rsidR="00745817">
        <w:rPr>
          <w:lang w:eastAsia="ko-KR"/>
        </w:rPr>
        <w:t>s</w:t>
      </w:r>
      <w:r w:rsidR="00253CC3">
        <w:rPr>
          <w:lang w:eastAsia="ko-KR"/>
        </w:rPr>
        <w:t xml:space="preserve">PUCCH based on the UCI content, i.e. </w:t>
      </w:r>
      <w:r w:rsidR="0018349F">
        <w:rPr>
          <w:lang w:eastAsia="ko-KR"/>
        </w:rPr>
        <w:t>depending on whether the</w:t>
      </w:r>
      <w:r w:rsidR="007D1FCE">
        <w:rPr>
          <w:lang w:eastAsia="ko-KR"/>
        </w:rPr>
        <w:t xml:space="preserve"> </w:t>
      </w:r>
      <w:r w:rsidR="00253CC3">
        <w:rPr>
          <w:lang w:eastAsia="ko-KR"/>
        </w:rPr>
        <w:t>ACK or NACK</w:t>
      </w:r>
      <w:r w:rsidR="00E501CB">
        <w:rPr>
          <w:lang w:eastAsia="ko-KR"/>
        </w:rPr>
        <w:t xml:space="preserve"> </w:t>
      </w:r>
      <w:r w:rsidR="0018349F">
        <w:rPr>
          <w:lang w:eastAsia="ko-KR"/>
        </w:rPr>
        <w:t xml:space="preserve">is being </w:t>
      </w:r>
      <w:r w:rsidR="00253CC3">
        <w:rPr>
          <w:lang w:eastAsia="ko-KR"/>
        </w:rPr>
        <w:t xml:space="preserve">transmitted. The </w:t>
      </w:r>
      <w:r w:rsidR="00745817">
        <w:rPr>
          <w:lang w:eastAsia="ko-KR"/>
        </w:rPr>
        <w:t>s</w:t>
      </w:r>
      <w:r w:rsidR="00253CC3">
        <w:rPr>
          <w:lang w:eastAsia="ko-KR"/>
        </w:rPr>
        <w:t xml:space="preserve">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sPUCCH</m:t>
            </m:r>
          </m:sub>
        </m:sSub>
      </m:oMath>
      <w:r w:rsidR="00253CC3">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00253CC3">
        <w:rPr>
          <w:lang w:eastAsia="ko-KR"/>
        </w:rPr>
        <w:t xml:space="preserve"> if there is an ACK</w:t>
      </w:r>
      <w:r w:rsidR="0018349F">
        <w:rPr>
          <w:lang w:eastAsia="ko-KR"/>
        </w:rPr>
        <w:t xml:space="preserve"> </w:t>
      </w:r>
      <w:r w:rsidR="00253CC3">
        <w:rPr>
          <w:lang w:eastAsia="ko-KR"/>
        </w:rPr>
        <w:t xml:space="preserve">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00253CC3">
        <w:rPr>
          <w:lang w:eastAsia="ko-KR"/>
        </w:rPr>
        <w:t xml:space="preserve"> if there is a NACK to be transmitted.</w:t>
      </w:r>
      <w:r w:rsidR="006540F5">
        <w:rPr>
          <w:lang w:eastAsia="ko-KR"/>
        </w:rPr>
        <w:t xml:space="preserve"> From the ACK/NACK perspectives, two </w:t>
      </w:r>
      <w:r w:rsidR="00F1616B">
        <w:rPr>
          <w:lang w:eastAsia="ko-KR"/>
        </w:rPr>
        <w:t>s</w:t>
      </w:r>
      <w:r w:rsidR="006540F5">
        <w:rPr>
          <w:lang w:eastAsia="ko-KR"/>
        </w:rPr>
        <w:t>PUCCH transmission powers can be defined</w:t>
      </w:r>
      <w:r w:rsidR="004B24DF">
        <w:rPr>
          <w:lang w:eastAsia="ko-KR"/>
        </w:rPr>
        <w:t xml:space="preserve"> as</w:t>
      </w:r>
      <w:r w:rsidR="0018349F">
        <w:rPr>
          <w:lang w:eastAsia="ko-KR"/>
        </w:rPr>
        <w:t xml:space="preserv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ACK</m:t>
            </m:r>
          </m:sup>
        </m:sSubSup>
      </m:oMath>
      <w:r w:rsidR="006540F5">
        <w:rPr>
          <w:lang w:eastAsia="ko-KR"/>
        </w:rPr>
        <w:t xml:space="preserve"> is the </w:t>
      </w:r>
      <w:r w:rsidR="00745817">
        <w:rPr>
          <w:lang w:eastAsia="ko-KR"/>
        </w:rPr>
        <w:t>s</w:t>
      </w:r>
      <w:r w:rsidR="006540F5">
        <w:rPr>
          <w:lang w:eastAsia="ko-KR"/>
        </w:rPr>
        <w:t xml:space="preserve">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NACK</m:t>
            </m:r>
          </m:sup>
        </m:sSubSup>
      </m:oMath>
      <w:r w:rsidR="006540F5">
        <w:rPr>
          <w:lang w:eastAsia="ko-KR"/>
        </w:rPr>
        <w:t xml:space="preserve"> is the </w:t>
      </w:r>
      <w:r w:rsidR="00745817">
        <w:rPr>
          <w:lang w:eastAsia="ko-KR"/>
        </w:rPr>
        <w:t>s</w:t>
      </w:r>
      <w:r w:rsidR="006540F5">
        <w:rPr>
          <w:lang w:eastAsia="ko-KR"/>
        </w:rPr>
        <w:t>PUCCH power when there is a NACK to be transmitted.</w:t>
      </w:r>
      <w:r w:rsidR="004B24DF">
        <w:rPr>
          <w:lang w:eastAsia="ko-KR"/>
        </w:rPr>
        <w:t xml:space="preserve">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ACK</m:t>
            </m:r>
          </m:sup>
        </m:sSubSup>
      </m:oMath>
      <w:r w:rsidR="004B24DF">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NACK</m:t>
            </m:r>
          </m:sup>
        </m:sSubSup>
      </m:oMath>
      <w:r w:rsidR="004B24DF">
        <w:rPr>
          <w:lang w:eastAsia="ko-KR"/>
        </w:rPr>
        <w:t xml:space="preserve"> when at least one of the bits is NACK.</w:t>
      </w:r>
      <w:r w:rsidR="0046357F">
        <w:rPr>
          <w:lang w:eastAsia="ko-KR"/>
        </w:rPr>
        <w:t xml:space="preserve"> </w:t>
      </w:r>
      <w:r w:rsidR="007D1FCE">
        <w:rPr>
          <w:lang w:eastAsia="ko-KR"/>
        </w:rPr>
        <w:fldChar w:fldCharType="begin"/>
      </w:r>
      <w:r w:rsidR="007D1FCE">
        <w:rPr>
          <w:lang w:eastAsia="ko-KR"/>
        </w:rPr>
        <w:instrText xml:space="preserve"> REF _Ref490213342 \h </w:instrText>
      </w:r>
      <w:r w:rsidR="007D1FCE">
        <w:rPr>
          <w:lang w:eastAsia="ko-KR"/>
        </w:rPr>
      </w:r>
      <w:r w:rsidR="007D1FCE">
        <w:rPr>
          <w:lang w:eastAsia="ko-KR"/>
        </w:rPr>
        <w:fldChar w:fldCharType="separate"/>
      </w:r>
      <w:r w:rsidR="00AC7F8B">
        <w:t xml:space="preserve">Figure </w:t>
      </w:r>
      <w:r w:rsidR="00AC7F8B">
        <w:rPr>
          <w:noProof/>
        </w:rPr>
        <w:t>2</w:t>
      </w:r>
      <w:r w:rsidR="007D1FCE">
        <w:rPr>
          <w:lang w:eastAsia="ko-KR"/>
        </w:rPr>
        <w:fldChar w:fldCharType="end"/>
      </w:r>
      <w:r w:rsidR="007D1FCE">
        <w:rPr>
          <w:lang w:eastAsia="ko-KR"/>
        </w:rPr>
        <w:t xml:space="preserve"> </w:t>
      </w:r>
      <w:r w:rsidR="0046357F">
        <w:rPr>
          <w:lang w:eastAsia="ko-KR"/>
        </w:rPr>
        <w:t xml:space="preserve">shows the </w:t>
      </w:r>
      <w:r w:rsidR="00F515C6">
        <w:rPr>
          <w:lang w:eastAsia="ko-KR"/>
        </w:rPr>
        <w:t>s</w:t>
      </w:r>
      <w:r w:rsidR="0046357F">
        <w:rPr>
          <w:lang w:eastAsia="ko-KR"/>
        </w:rPr>
        <w:t xml:space="preserve">PUCCH performance with different transmission powers for ACK and NACK. </w:t>
      </w:r>
      <w:r w:rsidR="007F7C3A">
        <w:rPr>
          <w:lang w:eastAsia="ko-KR"/>
        </w:rPr>
        <w:t xml:space="preserve">To achieve </w:t>
      </w:r>
      <w:r w:rsidR="007F7C3A" w:rsidRPr="00C74CAB">
        <w:rPr>
          <w:lang w:eastAsia="ko-KR"/>
        </w:rPr>
        <w:t xml:space="preserve">the </w:t>
      </w:r>
      <w:r w:rsidR="0046357F" w:rsidRPr="00C74CAB">
        <w:rPr>
          <w:lang w:eastAsia="ko-KR"/>
        </w:rPr>
        <w:t>NACK-to-ACK target of 10</w:t>
      </w:r>
      <w:r w:rsidR="0046357F" w:rsidRPr="00C74CAB">
        <w:rPr>
          <w:vertAlign w:val="superscript"/>
          <w:lang w:eastAsia="ko-KR"/>
        </w:rPr>
        <w:t>-4</w:t>
      </w:r>
      <w:r w:rsidR="0046357F" w:rsidRPr="00C74CAB">
        <w:rPr>
          <w:lang w:eastAsia="ko-KR"/>
        </w:rPr>
        <w:t xml:space="preserve"> </w:t>
      </w:r>
      <w:r w:rsidR="00D67BD7">
        <w:rPr>
          <w:lang w:eastAsia="ko-KR"/>
        </w:rPr>
        <w:t xml:space="preserve">(resp. </w:t>
      </w:r>
      <w:r w:rsidR="007F7C3A" w:rsidRPr="00C74CAB">
        <w:rPr>
          <w:lang w:eastAsia="ko-KR"/>
        </w:rPr>
        <w:t>10</w:t>
      </w:r>
      <w:r w:rsidR="007F7C3A" w:rsidRPr="00C74CAB">
        <w:rPr>
          <w:vertAlign w:val="superscript"/>
          <w:lang w:eastAsia="ko-KR"/>
        </w:rPr>
        <w:t>-5</w:t>
      </w:r>
      <w:r w:rsidR="00D67BD7">
        <w:rPr>
          <w:lang w:eastAsia="ko-KR"/>
        </w:rPr>
        <w:t xml:space="preserve">) </w:t>
      </w:r>
      <w:r w:rsidR="00C74CAB">
        <w:rPr>
          <w:lang w:eastAsia="ko-KR"/>
        </w:rPr>
        <w:t>with nRx = 2,</w:t>
      </w:r>
      <w:r w:rsidR="007F7C3A" w:rsidRPr="00C74CAB">
        <w:rPr>
          <w:lang w:eastAsia="ko-KR"/>
        </w:rPr>
        <w:t xml:space="preserve"> </w:t>
      </w:r>
      <w:r w:rsidR="00D67BD7">
        <w:rPr>
          <w:lang w:eastAsia="ko-KR"/>
        </w:rPr>
        <w:t xml:space="preserve">an </w:t>
      </w:r>
      <w:r w:rsidR="007F7C3A" w:rsidRPr="00C74CAB">
        <w:rPr>
          <w:lang w:eastAsia="ko-KR"/>
        </w:rPr>
        <w:t xml:space="preserve">sPUCCH power </w:t>
      </w:r>
      <w:r w:rsidR="00D67BD7">
        <w:rPr>
          <w:lang w:eastAsia="ko-KR"/>
        </w:rPr>
        <w:t>boost of</w:t>
      </w:r>
      <w:r w:rsidR="00D67BD7" w:rsidRPr="00C74CAB">
        <w:rPr>
          <w:lang w:eastAsia="ko-KR"/>
        </w:rPr>
        <w:t xml:space="preserve"> </w:t>
      </w:r>
      <w:r w:rsidR="007F7C3A" w:rsidRPr="00C74CAB">
        <w:rPr>
          <w:lang w:eastAsia="ko-KR"/>
        </w:rPr>
        <w:t>0.8</w:t>
      </w:r>
      <w:r w:rsidR="0046357F" w:rsidRPr="00C74CAB">
        <w:rPr>
          <w:lang w:eastAsia="ko-KR"/>
        </w:rPr>
        <w:t xml:space="preserve"> dB </w:t>
      </w:r>
      <w:r w:rsidR="00D67BD7">
        <w:rPr>
          <w:lang w:eastAsia="ko-KR"/>
        </w:rPr>
        <w:t xml:space="preserve">(resp. </w:t>
      </w:r>
      <w:r w:rsidR="007F7C3A" w:rsidRPr="00C74CAB">
        <w:rPr>
          <w:lang w:eastAsia="ko-KR"/>
        </w:rPr>
        <w:t>3.8 dB</w:t>
      </w:r>
      <w:r w:rsidR="00D67BD7">
        <w:rPr>
          <w:lang w:eastAsia="ko-KR"/>
        </w:rPr>
        <w:t>)</w:t>
      </w:r>
      <w:r w:rsidR="0046357F" w:rsidRPr="00C74CAB">
        <w:rPr>
          <w:lang w:eastAsia="ko-KR"/>
        </w:rPr>
        <w:t xml:space="preserve"> </w:t>
      </w:r>
      <w:r w:rsidR="007F7C3A" w:rsidRPr="00C74CAB">
        <w:rPr>
          <w:lang w:eastAsia="ko-KR"/>
        </w:rPr>
        <w:t>is required for the</w:t>
      </w:r>
      <w:r w:rsidR="0046357F" w:rsidRPr="00C74CAB">
        <w:rPr>
          <w:lang w:eastAsia="ko-KR"/>
        </w:rPr>
        <w:t xml:space="preserve"> NACK transmission</w:t>
      </w:r>
      <w:r w:rsidR="007F7C3A" w:rsidRPr="00C74CAB">
        <w:rPr>
          <w:lang w:eastAsia="ko-KR"/>
        </w:rPr>
        <w:t xml:space="preserve"> case</w:t>
      </w:r>
      <w:r w:rsidR="0046357F" w:rsidRPr="00C74CAB">
        <w:rPr>
          <w:lang w:eastAsia="ko-KR"/>
        </w:rPr>
        <w:t>.</w:t>
      </w:r>
    </w:p>
    <w:p w:rsidR="006540F5" w:rsidRDefault="00ED0702" w:rsidP="006540F5">
      <w:pPr>
        <w:jc w:val="center"/>
        <w:rPr>
          <w:lang w:eastAsia="ko-KR"/>
        </w:rPr>
      </w:pPr>
      <w:r w:rsidRPr="00ED0702">
        <w:rPr>
          <w:noProof/>
          <w:lang w:eastAsia="en-GB"/>
        </w:rPr>
        <w:drawing>
          <wp:inline distT="0" distB="0" distL="0" distR="0">
            <wp:extent cx="2931262" cy="219600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00956F4B" w:rsidRPr="00956F4B">
        <w:rPr>
          <w:lang w:eastAsia="ko-KR"/>
        </w:rPr>
        <w:t xml:space="preserve"> </w:t>
      </w:r>
      <w:r w:rsidR="00956F4B">
        <w:rPr>
          <w:lang w:eastAsia="ko-KR"/>
        </w:rPr>
        <w:t xml:space="preserve">       </w:t>
      </w:r>
      <w:r w:rsidR="00281407" w:rsidRPr="00281407">
        <w:rPr>
          <w:noProof/>
          <w:lang w:eastAsia="en-GB"/>
        </w:rPr>
        <w:drawing>
          <wp:inline distT="0" distB="0" distL="0" distR="0">
            <wp:extent cx="2931262" cy="2196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6540F5" w:rsidRDefault="006540F5" w:rsidP="006540F5">
      <w:pPr>
        <w:pStyle w:val="Caption"/>
        <w:jc w:val="center"/>
        <w:rPr>
          <w:lang w:eastAsia="ko-KR"/>
        </w:rPr>
      </w:pPr>
      <w:bookmarkStart w:id="6" w:name="_Ref490213342"/>
      <w:r>
        <w:t xml:space="preserve">Figure </w:t>
      </w:r>
      <w:r>
        <w:fldChar w:fldCharType="begin"/>
      </w:r>
      <w:r>
        <w:instrText xml:space="preserve"> SEQ Figure \* ARABIC </w:instrText>
      </w:r>
      <w:r>
        <w:fldChar w:fldCharType="separate"/>
      </w:r>
      <w:r w:rsidR="00AC7F8B">
        <w:rPr>
          <w:noProof/>
        </w:rPr>
        <w:t>2</w:t>
      </w:r>
      <w:r>
        <w:fldChar w:fldCharType="end"/>
      </w:r>
      <w:bookmarkEnd w:id="6"/>
      <w:r>
        <w:t xml:space="preserve">: Missed </w:t>
      </w:r>
      <w:r w:rsidRPr="00DE0E92">
        <w:t xml:space="preserve">ACK </w:t>
      </w:r>
      <w:r>
        <w:t>and NACK-to-ACK error rates for sPUCCH with asymmetrical transmission power</w:t>
      </w:r>
      <w:r w:rsidR="00F515C6">
        <w:t xml:space="preserve"> (nRx=2)</w:t>
      </w:r>
    </w:p>
    <w:p w:rsidR="000E109E" w:rsidRDefault="00B43442" w:rsidP="00E501CB">
      <w:pPr>
        <w:jc w:val="both"/>
        <w:rPr>
          <w:lang w:eastAsia="ko-KR"/>
        </w:rPr>
      </w:pPr>
      <w:r>
        <w:rPr>
          <w:lang w:eastAsia="ko-KR"/>
        </w:rPr>
        <w:t xml:space="preserve">The main advantage of using different power </w:t>
      </w:r>
      <w:r w:rsidR="00507442">
        <w:rPr>
          <w:lang w:eastAsia="ko-KR"/>
        </w:rPr>
        <w:t>level</w:t>
      </w:r>
      <w:r w:rsidR="0018349F">
        <w:rPr>
          <w:lang w:eastAsia="ko-KR"/>
        </w:rPr>
        <w:t>s</w:t>
      </w:r>
      <w:r w:rsidR="00507442">
        <w:rPr>
          <w:lang w:eastAsia="ko-KR"/>
        </w:rPr>
        <w:t xml:space="preserve"> for ACK and NACK transmissions </w:t>
      </w:r>
      <w:r>
        <w:rPr>
          <w:lang w:eastAsia="ko-KR"/>
        </w:rPr>
        <w:t>is</w:t>
      </w:r>
      <w:r w:rsidR="00507442">
        <w:rPr>
          <w:lang w:eastAsia="ko-KR"/>
        </w:rPr>
        <w:t xml:space="preserve"> that </w:t>
      </w:r>
      <w:r w:rsidR="00A42C52">
        <w:rPr>
          <w:lang w:eastAsia="ko-KR"/>
        </w:rPr>
        <w:t xml:space="preserve">the </w:t>
      </w:r>
      <w:r>
        <w:rPr>
          <w:lang w:eastAsia="ko-KR"/>
        </w:rPr>
        <w:t>average consumed power by the UE</w:t>
      </w:r>
      <w:r w:rsidR="00507442">
        <w:rPr>
          <w:lang w:eastAsia="ko-KR"/>
        </w:rPr>
        <w:t xml:space="preserve"> will be </w:t>
      </w:r>
      <w:r w:rsidR="00D67BD7">
        <w:rPr>
          <w:lang w:eastAsia="ko-KR"/>
        </w:rPr>
        <w:t xml:space="preserve">lower when </w:t>
      </w:r>
      <w:r w:rsidR="00507442">
        <w:rPr>
          <w:lang w:eastAsia="ko-KR"/>
        </w:rPr>
        <w:t xml:space="preserve">compared to using the </w:t>
      </w:r>
      <w:r w:rsidR="00D67BD7">
        <w:rPr>
          <w:lang w:eastAsia="ko-KR"/>
        </w:rPr>
        <w:t>an equal power for ACK and NACK</w:t>
      </w:r>
      <w:r w:rsidR="00507442">
        <w:rPr>
          <w:lang w:eastAsia="ko-KR"/>
        </w:rPr>
        <w:t xml:space="preserve"> to achieve the targeted missed ACK and NACK-to-ACK performance</w:t>
      </w:r>
      <w:r w:rsidR="00507442" w:rsidRPr="00F344B2">
        <w:rPr>
          <w:lang w:eastAsia="ko-KR"/>
        </w:rPr>
        <w:t>.</w:t>
      </w:r>
      <w:r w:rsidR="0018349F" w:rsidRPr="00F344B2">
        <w:rPr>
          <w:lang w:eastAsia="ko-KR"/>
        </w:rPr>
        <w:t xml:space="preserve"> For example, assuming 10% NACK</w:t>
      </w:r>
      <w:r w:rsidR="0028604D">
        <w:rPr>
          <w:lang w:eastAsia="ko-KR"/>
        </w:rPr>
        <w:t xml:space="preserve"> </w:t>
      </w:r>
      <w:r w:rsidR="0018349F" w:rsidRPr="00F344B2">
        <w:rPr>
          <w:lang w:eastAsia="ko-KR"/>
        </w:rPr>
        <w:t>probability</w:t>
      </w:r>
      <w:r w:rsidR="0028604D">
        <w:rPr>
          <w:lang w:eastAsia="ko-KR"/>
        </w:rPr>
        <w:t xml:space="preserve"> (as a worst case scenario) </w:t>
      </w:r>
      <w:r w:rsidR="0018349F" w:rsidRPr="00F344B2">
        <w:rPr>
          <w:lang w:eastAsia="ko-KR"/>
        </w:rPr>
        <w:t xml:space="preserve">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NACK</m:t>
            </m:r>
          </m:sup>
        </m:sSubSup>
      </m:oMath>
      <w:r w:rsidR="0018349F" w:rsidRPr="00F344B2">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ACK</m:t>
            </m:r>
          </m:sup>
        </m:sSubSup>
      </m:oMath>
      <w:r w:rsidR="0018349F" w:rsidRPr="00F344B2">
        <w:rPr>
          <w:lang w:eastAsia="ko-KR"/>
        </w:rPr>
        <w:t xml:space="preserve"> results in 0.4dB average </w:t>
      </w:r>
      <w:r w:rsidR="00D67BD7">
        <w:rPr>
          <w:lang w:eastAsia="ko-KR"/>
        </w:rPr>
        <w:t xml:space="preserve">Tx </w:t>
      </w:r>
      <w:r w:rsidR="0018349F" w:rsidRPr="00F344B2">
        <w:rPr>
          <w:lang w:eastAsia="ko-KR"/>
        </w:rPr>
        <w:t>power increase only,</w:t>
      </w:r>
      <w:r w:rsidR="0018349F">
        <w:rPr>
          <w:lang w:eastAsia="ko-KR"/>
        </w:rPr>
        <w:t xml:space="preserve"> this is to be compared with the 3dB average </w:t>
      </w:r>
      <w:r w:rsidR="00D67BD7">
        <w:rPr>
          <w:lang w:eastAsia="ko-KR"/>
        </w:rPr>
        <w:t xml:space="preserve">Tx </w:t>
      </w:r>
      <w:r w:rsidR="0018349F">
        <w:rPr>
          <w:lang w:eastAsia="ko-KR"/>
        </w:rPr>
        <w:t xml:space="preserve">power increase if both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NACK</m:t>
            </m:r>
          </m:sup>
        </m:sSubSup>
        <m:r>
          <w:rPr>
            <w:rFonts w:ascii="Cambria Math" w:hAnsi="Cambria Math"/>
            <w:lang w:eastAsia="ko-KR"/>
          </w:rPr>
          <m:t xml:space="preserve"> </m:t>
        </m:r>
      </m:oMath>
      <w:r w:rsidR="0018349F">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sPUCCH</m:t>
            </m:r>
          </m:sub>
          <m:sup>
            <m:r>
              <w:rPr>
                <w:rFonts w:ascii="Cambria Math" w:hAnsi="Cambria Math"/>
                <w:lang w:eastAsia="ko-KR"/>
              </w:rPr>
              <m:t>ACK</m:t>
            </m:r>
          </m:sup>
        </m:sSubSup>
      </m:oMath>
      <w:r w:rsidR="0018349F">
        <w:rPr>
          <w:lang w:eastAsia="ko-KR"/>
        </w:rPr>
        <w:t xml:space="preserve"> are boosted by 3dB.</w:t>
      </w:r>
      <w:r w:rsidR="007D1FCE">
        <w:rPr>
          <w:lang w:eastAsia="ko-KR"/>
        </w:rPr>
        <w:t xml:space="preserve"> </w:t>
      </w:r>
      <w:r w:rsidR="0018349F">
        <w:rPr>
          <w:lang w:eastAsia="ko-KR"/>
        </w:rPr>
        <w:t xml:space="preserve">Adopting this solution </w:t>
      </w:r>
      <w:r w:rsidR="007D1FCE">
        <w:rPr>
          <w:lang w:eastAsia="ko-KR"/>
        </w:rPr>
        <w:t>will reduce the power consumption and the inter-cell interference as well.</w:t>
      </w:r>
    </w:p>
    <w:p w:rsidR="00225381" w:rsidRPr="009305A0" w:rsidRDefault="001079E1" w:rsidP="00C8402B">
      <w:pPr>
        <w:jc w:val="both"/>
        <w:rPr>
          <w:b/>
          <w:i/>
          <w:lang w:eastAsia="ko-KR"/>
        </w:rPr>
      </w:pPr>
      <w:r>
        <w:rPr>
          <w:b/>
          <w:i/>
          <w:lang w:eastAsia="ko-KR"/>
        </w:rPr>
        <w:t xml:space="preserve">Proposal </w:t>
      </w:r>
      <w:r w:rsidR="00253CC3">
        <w:rPr>
          <w:b/>
          <w:i/>
          <w:lang w:eastAsia="ko-KR"/>
        </w:rPr>
        <w:t>1</w:t>
      </w:r>
      <w:r>
        <w:rPr>
          <w:b/>
          <w:i/>
          <w:lang w:eastAsia="ko-KR"/>
        </w:rPr>
        <w:t xml:space="preserve">: </w:t>
      </w:r>
      <w:r w:rsidR="0018349F">
        <w:rPr>
          <w:b/>
          <w:i/>
          <w:lang w:eastAsia="ko-KR"/>
        </w:rPr>
        <w:t xml:space="preserve">Support </w:t>
      </w:r>
      <w:r w:rsidR="007B5909">
        <w:rPr>
          <w:b/>
          <w:i/>
          <w:lang w:eastAsia="ko-KR"/>
        </w:rPr>
        <w:t xml:space="preserve">different </w:t>
      </w:r>
      <w:r w:rsidR="00745817">
        <w:rPr>
          <w:b/>
          <w:i/>
          <w:lang w:eastAsia="ko-KR"/>
        </w:rPr>
        <w:t>s</w:t>
      </w:r>
      <w:r w:rsidR="00253CC3">
        <w:rPr>
          <w:b/>
          <w:i/>
          <w:lang w:eastAsia="ko-KR"/>
        </w:rPr>
        <w:t xml:space="preserve">PUCCH transmission power </w:t>
      </w:r>
      <w:r w:rsidR="0018349F">
        <w:rPr>
          <w:b/>
          <w:i/>
          <w:lang w:eastAsia="ko-KR"/>
        </w:rPr>
        <w:t xml:space="preserve">level </w:t>
      </w:r>
      <w:r w:rsidR="00253CC3">
        <w:rPr>
          <w:b/>
          <w:i/>
          <w:lang w:eastAsia="ko-KR"/>
        </w:rPr>
        <w:t>depend</w:t>
      </w:r>
      <w:r w:rsidR="007B5909">
        <w:rPr>
          <w:b/>
          <w:i/>
          <w:lang w:eastAsia="ko-KR"/>
        </w:rPr>
        <w:t>ing</w:t>
      </w:r>
      <w:r w:rsidR="00253CC3">
        <w:rPr>
          <w:b/>
          <w:i/>
          <w:lang w:eastAsia="ko-KR"/>
        </w:rPr>
        <w:t xml:space="preserve"> on </w:t>
      </w:r>
      <w:r w:rsidR="0018349F">
        <w:rPr>
          <w:b/>
          <w:i/>
          <w:lang w:eastAsia="ko-KR"/>
        </w:rPr>
        <w:t xml:space="preserve">whether </w:t>
      </w:r>
      <w:r w:rsidR="00253CC3">
        <w:rPr>
          <w:b/>
          <w:i/>
          <w:lang w:eastAsia="ko-KR"/>
        </w:rPr>
        <w:t xml:space="preserve">ACK or NACK </w:t>
      </w:r>
      <w:r w:rsidR="0018349F">
        <w:rPr>
          <w:b/>
          <w:i/>
          <w:lang w:eastAsia="ko-KR"/>
        </w:rPr>
        <w:t xml:space="preserve">is </w:t>
      </w:r>
      <w:r w:rsidR="00253CC3">
        <w:rPr>
          <w:b/>
          <w:i/>
          <w:lang w:eastAsia="ko-KR"/>
        </w:rPr>
        <w:t>transmitted</w:t>
      </w:r>
      <w:r w:rsidR="00930C93">
        <w:rPr>
          <w:b/>
          <w:i/>
          <w:lang w:eastAsia="ko-KR"/>
        </w:rPr>
        <w:t>.</w:t>
      </w:r>
    </w:p>
    <w:p w:rsidR="002D44AF" w:rsidRDefault="002D44AF" w:rsidP="002D44AF">
      <w:pPr>
        <w:pStyle w:val="Heading1"/>
        <w:rPr>
          <w:lang w:eastAsia="zh-TW"/>
        </w:rPr>
      </w:pPr>
      <w:r w:rsidRPr="00807D4E">
        <w:rPr>
          <w:rFonts w:hint="eastAsia"/>
        </w:rPr>
        <w:t>Conclusion</w:t>
      </w:r>
    </w:p>
    <w:p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reliability of</w:t>
      </w:r>
      <w:r w:rsidR="009A1FE7">
        <w:rPr>
          <w:rFonts w:eastAsia="SimSun" w:hint="eastAsia"/>
          <w:lang w:eastAsia="zh-CN"/>
        </w:rPr>
        <w:t xml:space="preserve"> </w:t>
      </w:r>
      <w:r w:rsidR="00A42C52">
        <w:rPr>
          <w:rFonts w:eastAsia="SimSun"/>
          <w:lang w:eastAsia="zh-CN"/>
        </w:rPr>
        <w:t>s</w:t>
      </w:r>
      <w:r w:rsidR="009A1FE7">
        <w:rPr>
          <w:rFonts w:eastAsia="SimSun" w:hint="eastAsia"/>
          <w:lang w:eastAsia="zh-CN"/>
        </w:rPr>
        <w:t xml:space="preserve">PUCCH </w:t>
      </w:r>
      <w:r w:rsidR="0018349F">
        <w:rPr>
          <w:rFonts w:eastAsia="SimSun"/>
          <w:lang w:eastAsia="zh-CN"/>
        </w:rPr>
        <w:t>used ACK/NACK feedback transmission</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9A1FE7">
        <w:rPr>
          <w:rFonts w:eastAsia="SimSun"/>
          <w:lang w:val="en-US"/>
        </w:rPr>
        <w:t>:</w:t>
      </w:r>
    </w:p>
    <w:p w:rsidR="00610721" w:rsidRDefault="00610721"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is essential for enhancing the reliability</w:t>
      </w:r>
      <w:r w:rsidRPr="009A1FE7">
        <w:rPr>
          <w:b/>
          <w:i/>
          <w:lang w:val="en-US" w:eastAsia="ko-KR"/>
        </w:rPr>
        <w:t xml:space="preserve"> </w:t>
      </w:r>
      <w:r>
        <w:rPr>
          <w:b/>
          <w:i/>
          <w:lang w:val="en-US" w:eastAsia="ko-KR"/>
        </w:rPr>
        <w:t xml:space="preserve">of </w:t>
      </w:r>
      <w:r w:rsidR="00023DE0">
        <w:rPr>
          <w:b/>
          <w:i/>
          <w:lang w:val="en-US" w:eastAsia="ko-KR"/>
        </w:rPr>
        <w:t>s</w:t>
      </w:r>
      <w:r w:rsidRPr="009A1FE7">
        <w:rPr>
          <w:b/>
          <w:i/>
          <w:lang w:val="en-US" w:eastAsia="ko-KR"/>
        </w:rPr>
        <w:t>PUCCH</w:t>
      </w:r>
      <w:r>
        <w:rPr>
          <w:b/>
          <w:i/>
          <w:lang w:val="en-US" w:eastAsia="ko-KR"/>
        </w:rPr>
        <w:t>.</w:t>
      </w:r>
    </w:p>
    <w:p w:rsidR="00610721" w:rsidRDefault="00610721"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610721" w:rsidRDefault="00610721" w:rsidP="007B38B9">
      <w:pPr>
        <w:jc w:val="both"/>
        <w:rPr>
          <w:b/>
          <w:i/>
          <w:lang w:val="en-US" w:eastAsia="ko-KR"/>
        </w:rPr>
      </w:pPr>
      <w:r w:rsidRPr="009A36EE">
        <w:rPr>
          <w:b/>
          <w:i/>
          <w:lang w:val="en-US" w:eastAsia="ko-KR"/>
        </w:rPr>
        <w:lastRenderedPageBreak/>
        <w:t xml:space="preserve">Observation </w:t>
      </w:r>
      <w:r>
        <w:rPr>
          <w:b/>
          <w:i/>
          <w:lang w:val="en-US" w:eastAsia="ko-KR"/>
        </w:rPr>
        <w:t>3</w:t>
      </w:r>
      <w:r w:rsidRPr="009A36EE">
        <w:rPr>
          <w:b/>
          <w:i/>
          <w:lang w:val="en-US" w:eastAsia="ko-KR"/>
        </w:rPr>
        <w:t xml:space="preserve">: </w:t>
      </w:r>
      <w:r w:rsidR="00C8402B" w:rsidRPr="009461CC">
        <w:rPr>
          <w:b/>
          <w:i/>
          <w:lang w:eastAsia="ko-KR"/>
        </w:rPr>
        <w:t>the</w:t>
      </w:r>
      <w:r w:rsidR="00C8402B">
        <w:rPr>
          <w:b/>
          <w:i/>
          <w:lang w:eastAsia="ko-KR"/>
        </w:rPr>
        <w:t xml:space="preserve"> difference between</w:t>
      </w:r>
      <w:r w:rsidR="00C8402B" w:rsidRPr="009461CC">
        <w:rPr>
          <w:b/>
          <w:i/>
          <w:lang w:eastAsia="ko-KR"/>
        </w:rPr>
        <w:t xml:space="preserve"> </w:t>
      </w:r>
      <w:r w:rsidR="00C8402B">
        <w:rPr>
          <w:b/>
          <w:i/>
          <w:lang w:eastAsia="ko-KR"/>
        </w:rPr>
        <w:t xml:space="preserve">the </w:t>
      </w:r>
      <w:r w:rsidR="00C8402B" w:rsidRPr="009461CC">
        <w:rPr>
          <w:b/>
          <w:i/>
          <w:lang w:eastAsia="ko-KR"/>
        </w:rPr>
        <w:t xml:space="preserve">required SNR for achieving the target </w:t>
      </w:r>
      <w:r w:rsidR="00C8402B">
        <w:rPr>
          <w:b/>
          <w:i/>
          <w:lang w:eastAsia="ko-KR"/>
        </w:rPr>
        <w:t xml:space="preserve">missed ACK and </w:t>
      </w:r>
      <w:r w:rsidR="00C8402B" w:rsidRPr="009461CC">
        <w:rPr>
          <w:b/>
          <w:i/>
          <w:lang w:eastAsia="ko-KR"/>
        </w:rPr>
        <w:t>NACK-to-ACK error rate</w:t>
      </w:r>
      <w:r w:rsidR="00C8402B">
        <w:rPr>
          <w:b/>
          <w:i/>
          <w:lang w:eastAsia="ko-KR"/>
        </w:rPr>
        <w:t>s</w:t>
      </w:r>
      <w:r w:rsidR="00C8402B" w:rsidRPr="009461CC">
        <w:rPr>
          <w:b/>
          <w:i/>
          <w:lang w:eastAsia="ko-KR"/>
        </w:rPr>
        <w:t xml:space="preserve"> </w:t>
      </w:r>
      <w:r w:rsidR="00C8402B">
        <w:rPr>
          <w:b/>
          <w:i/>
          <w:lang w:eastAsia="ko-KR"/>
        </w:rPr>
        <w:t xml:space="preserve">depends on the system setting (e.g. </w:t>
      </w:r>
      <w:r w:rsidR="00C8402B" w:rsidRPr="00BC48D9">
        <w:rPr>
          <w:b/>
          <w:i/>
          <w:lang w:eastAsia="ko-KR"/>
        </w:rPr>
        <w:t>the number of receive antennas and the sPUCCH length</w:t>
      </w:r>
      <w:r w:rsidR="00C8402B">
        <w:rPr>
          <w:b/>
          <w:i/>
          <w:lang w:eastAsia="ko-KR"/>
        </w:rPr>
        <w:t>)</w:t>
      </w:r>
      <w:r w:rsidRPr="009A36EE">
        <w:rPr>
          <w:b/>
          <w:i/>
          <w:lang w:val="en-US" w:eastAsia="ko-KR"/>
        </w:rPr>
        <w:t>.</w:t>
      </w:r>
    </w:p>
    <w:p w:rsidR="001079E1" w:rsidRDefault="001079E1" w:rsidP="007B38B9">
      <w:pPr>
        <w:jc w:val="both"/>
        <w:rPr>
          <w:b/>
          <w:i/>
          <w:lang w:eastAsia="ko-KR"/>
        </w:rPr>
      </w:pPr>
      <w:r w:rsidRPr="007179C4">
        <w:rPr>
          <w:b/>
          <w:i/>
          <w:lang w:eastAsia="ko-KR"/>
        </w:rPr>
        <w:t>Proposal</w:t>
      </w:r>
      <w:r>
        <w:rPr>
          <w:b/>
          <w:i/>
          <w:lang w:eastAsia="ko-KR"/>
        </w:rPr>
        <w:t xml:space="preserve"> 1</w:t>
      </w:r>
      <w:r w:rsidRPr="007179C4">
        <w:rPr>
          <w:b/>
          <w:i/>
          <w:lang w:eastAsia="ko-KR"/>
        </w:rPr>
        <w:t xml:space="preserve">: </w:t>
      </w:r>
      <w:r w:rsidR="0018349F">
        <w:rPr>
          <w:b/>
          <w:i/>
          <w:lang w:eastAsia="ko-KR"/>
        </w:rPr>
        <w:t xml:space="preserve">Support different </w:t>
      </w:r>
      <w:r w:rsidR="00023DE0">
        <w:rPr>
          <w:b/>
          <w:i/>
          <w:lang w:eastAsia="ko-KR"/>
        </w:rPr>
        <w:t>s</w:t>
      </w:r>
      <w:r w:rsidR="0018349F">
        <w:rPr>
          <w:b/>
          <w:i/>
          <w:lang w:eastAsia="ko-KR"/>
        </w:rPr>
        <w:t>PUCCH transmission power level depending on whether ACK or NACK is transmitted</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A1405E" w:rsidRPr="00A1405E" w:rsidRDefault="002837AB" w:rsidP="00494DA1">
      <w:pPr>
        <w:numPr>
          <w:ilvl w:val="0"/>
          <w:numId w:val="2"/>
        </w:numPr>
        <w:spacing w:after="120"/>
        <w:rPr>
          <w:lang w:val="en-US" w:eastAsia="zh-TW"/>
        </w:rPr>
      </w:pPr>
      <w:bookmarkStart w:id="7" w:name="_Ref481672677"/>
      <w:r w:rsidRPr="002837AB">
        <w:rPr>
          <w:lang w:val="en-US"/>
        </w:rPr>
        <w:t>RP-</w:t>
      </w:r>
      <w:r w:rsidR="00494DA1" w:rsidRPr="00494DA1">
        <w:rPr>
          <w:lang w:val="en-US"/>
        </w:rPr>
        <w:t>171489</w:t>
      </w:r>
      <w:r w:rsidRPr="002837AB">
        <w:rPr>
          <w:lang w:val="en-US"/>
        </w:rPr>
        <w:t>, “</w:t>
      </w:r>
      <w:r w:rsidR="00494DA1" w:rsidRPr="00494DA1">
        <w:rPr>
          <w:lang w:val="en-US"/>
        </w:rPr>
        <w:t>Revised Work item on Ultra Reliable Low Latency Communication for LTE</w:t>
      </w:r>
      <w:r w:rsidRPr="002837AB">
        <w:rPr>
          <w:lang w:val="en-US"/>
        </w:rPr>
        <w:t xml:space="preserve">”, </w:t>
      </w:r>
      <w:r w:rsidR="00494DA1" w:rsidRPr="00494DA1">
        <w:rPr>
          <w:lang w:val="en-US"/>
        </w:rPr>
        <w:t>Ericsson, Nokia, Alcatel-Lucent Shanghai Bell</w:t>
      </w:r>
      <w:r w:rsidR="00A1405E" w:rsidRPr="003068AB">
        <w:rPr>
          <w:rFonts w:eastAsia="SimSun" w:hint="eastAsia"/>
        </w:rPr>
        <w:t>.</w:t>
      </w:r>
      <w:bookmarkEnd w:id="7"/>
    </w:p>
    <w:p w:rsidR="002837AB" w:rsidRPr="002837AB" w:rsidRDefault="002837AB" w:rsidP="00AF407F">
      <w:pPr>
        <w:pStyle w:val="ListParagraph"/>
        <w:numPr>
          <w:ilvl w:val="0"/>
          <w:numId w:val="2"/>
        </w:numPr>
        <w:spacing w:after="120"/>
        <w:rPr>
          <w:lang w:val="en-US"/>
        </w:rPr>
      </w:pPr>
      <w:bookmarkStart w:id="8" w:name="_Ref489972573"/>
      <w:bookmarkStart w:id="9" w:name="_Ref497909396"/>
      <w:bookmarkStart w:id="10" w:name="_Ref484783556"/>
      <w:bookmarkStart w:id="11" w:name="_Ref485328467"/>
      <w:r w:rsidRPr="002837AB">
        <w:rPr>
          <w:lang w:val="en-US"/>
        </w:rPr>
        <w:t>Chairman’s Notes, RAN1 #</w:t>
      </w:r>
      <w:r w:rsidR="00AF407F">
        <w:rPr>
          <w:lang w:val="en-US"/>
        </w:rPr>
        <w:t>90</w:t>
      </w:r>
      <w:r w:rsidRPr="002837AB">
        <w:rPr>
          <w:lang w:val="en-US"/>
        </w:rPr>
        <w:t xml:space="preserve">bis, </w:t>
      </w:r>
      <w:bookmarkEnd w:id="8"/>
      <w:r w:rsidR="00AF407F" w:rsidRPr="00AF407F">
        <w:rPr>
          <w:lang w:val="en-US"/>
        </w:rPr>
        <w:t>October 2017</w:t>
      </w:r>
      <w:bookmarkEnd w:id="9"/>
    </w:p>
    <w:p w:rsidR="002837AB" w:rsidRDefault="002837AB" w:rsidP="00AF407F">
      <w:pPr>
        <w:pStyle w:val="ListParagraph"/>
        <w:numPr>
          <w:ilvl w:val="0"/>
          <w:numId w:val="2"/>
        </w:numPr>
        <w:spacing w:after="120"/>
        <w:rPr>
          <w:lang w:val="en-US"/>
        </w:rPr>
      </w:pPr>
      <w:bookmarkStart w:id="12" w:name="_Ref489972598"/>
      <w:bookmarkStart w:id="13" w:name="_Ref497909415"/>
      <w:r w:rsidRPr="002837AB">
        <w:rPr>
          <w:lang w:val="en-US"/>
        </w:rPr>
        <w:t>Chairman’s Notes</w:t>
      </w:r>
      <w:r w:rsidR="00AF407F" w:rsidRPr="002837AB">
        <w:rPr>
          <w:lang w:val="en-US"/>
        </w:rPr>
        <w:t>, RAN1 #</w:t>
      </w:r>
      <w:r w:rsidR="00AF407F">
        <w:rPr>
          <w:lang w:val="en-US"/>
        </w:rPr>
        <w:t>90</w:t>
      </w:r>
      <w:r w:rsidRPr="002837AB">
        <w:rPr>
          <w:lang w:val="en-US"/>
        </w:rPr>
        <w:t xml:space="preserve">, </w:t>
      </w:r>
      <w:bookmarkEnd w:id="12"/>
      <w:r w:rsidR="00AF407F" w:rsidRPr="00AF407F">
        <w:rPr>
          <w:lang w:val="en-US"/>
        </w:rPr>
        <w:t>August 2017</w:t>
      </w:r>
      <w:bookmarkEnd w:id="13"/>
    </w:p>
    <w:p w:rsidR="00C55ACA" w:rsidRPr="002837AB" w:rsidRDefault="00C55ACA" w:rsidP="00C55ACA">
      <w:pPr>
        <w:pStyle w:val="ListParagraph"/>
        <w:numPr>
          <w:ilvl w:val="0"/>
          <w:numId w:val="2"/>
        </w:numPr>
        <w:spacing w:after="120"/>
        <w:rPr>
          <w:lang w:val="en-US"/>
        </w:rPr>
      </w:pPr>
      <w:bookmarkStart w:id="14" w:name="_Ref497992930"/>
      <w:r w:rsidRPr="00C55ACA">
        <w:rPr>
          <w:lang w:val="en-US"/>
        </w:rPr>
        <w:t>R1-1717520</w:t>
      </w:r>
      <w:r>
        <w:rPr>
          <w:lang w:val="en-US"/>
        </w:rPr>
        <w:t>, “</w:t>
      </w:r>
      <w:r w:rsidRPr="00C55ACA">
        <w:rPr>
          <w:lang w:val="en-US"/>
        </w:rPr>
        <w:t>Analysis of URLLC reliability for uplink control channel</w:t>
      </w:r>
      <w:r>
        <w:rPr>
          <w:lang w:val="en-US"/>
        </w:rPr>
        <w:t xml:space="preserve">”, ZRE, </w:t>
      </w:r>
      <w:r w:rsidRPr="00C55ACA">
        <w:rPr>
          <w:lang w:val="en-US"/>
        </w:rPr>
        <w:t>Prague, CZ, October 2017.</w:t>
      </w:r>
      <w:bookmarkEnd w:id="14"/>
    </w:p>
    <w:bookmarkEnd w:id="10"/>
    <w:bookmarkEnd w:id="11"/>
    <w:p w:rsidR="00DF58BB" w:rsidRPr="00B300C3" w:rsidRDefault="00DF58BB" w:rsidP="00DF58BB">
      <w:pPr>
        <w:pStyle w:val="Heading1"/>
        <w:numPr>
          <w:ilvl w:val="0"/>
          <w:numId w:val="0"/>
        </w:numPr>
        <w:ind w:left="432" w:hanging="432"/>
        <w:rPr>
          <w:lang w:val="en-US"/>
        </w:rPr>
      </w:pPr>
      <w:r>
        <w:rPr>
          <w:lang w:val="en-US" w:eastAsia="zh-TW"/>
        </w:rPr>
        <w:t>Appendix</w:t>
      </w:r>
    </w:p>
    <w:p w:rsidR="000E109E" w:rsidRPr="00DF58BB" w:rsidRDefault="000E109E" w:rsidP="000E109E">
      <w:pPr>
        <w:pStyle w:val="Caption"/>
        <w:spacing w:after="0"/>
        <w:jc w:val="center"/>
      </w:pPr>
      <w:bookmarkStart w:id="15" w:name="_Ref490211503"/>
      <w:r>
        <w:t xml:space="preserve">Table </w:t>
      </w:r>
      <w:r>
        <w:fldChar w:fldCharType="begin"/>
      </w:r>
      <w:r>
        <w:instrText xml:space="preserve"> SEQ Table \* ARABIC </w:instrText>
      </w:r>
      <w:r>
        <w:fldChar w:fldCharType="separate"/>
      </w:r>
      <w:r w:rsidR="00AC7F8B">
        <w:rPr>
          <w:noProof/>
        </w:rPr>
        <w:t>2</w:t>
      </w:r>
      <w:r>
        <w:fldChar w:fldCharType="end"/>
      </w:r>
      <w:bookmarkEnd w:id="15"/>
      <w:r>
        <w:t xml:space="preserve">: </w:t>
      </w:r>
      <w:r w:rsidRPr="004334B2">
        <w:t>Simulation parameters for link-level simulation</w:t>
      </w:r>
    </w:p>
    <w:tbl>
      <w:tblPr>
        <w:tblStyle w:val="TableGrid"/>
        <w:tblW w:w="0" w:type="auto"/>
        <w:tblInd w:w="959" w:type="dxa"/>
        <w:tblLook w:val="04A0" w:firstRow="1" w:lastRow="0" w:firstColumn="1" w:lastColumn="0" w:noHBand="0" w:noVBand="1"/>
      </w:tblPr>
      <w:tblGrid>
        <w:gridCol w:w="2835"/>
        <w:gridCol w:w="5245"/>
      </w:tblGrid>
      <w:tr w:rsidR="00DF58BB" w:rsidTr="00A75223">
        <w:trPr>
          <w:cantSplit/>
        </w:trPr>
        <w:tc>
          <w:tcPr>
            <w:tcW w:w="2835" w:type="dxa"/>
            <w:vAlign w:val="center"/>
          </w:tcPr>
          <w:p w:rsidR="00DF58BB" w:rsidRPr="005C4CA3" w:rsidRDefault="00DF58BB" w:rsidP="00A75223">
            <w:pPr>
              <w:pStyle w:val="BodyText"/>
              <w:spacing w:before="60" w:after="60"/>
              <w:rPr>
                <w:b/>
              </w:rPr>
            </w:pPr>
            <w:r w:rsidRPr="005C4CA3">
              <w:rPr>
                <w:b/>
              </w:rPr>
              <w:t>Parameter</w:t>
            </w:r>
          </w:p>
        </w:tc>
        <w:tc>
          <w:tcPr>
            <w:tcW w:w="5245" w:type="dxa"/>
            <w:vAlign w:val="center"/>
          </w:tcPr>
          <w:p w:rsidR="00DF58BB" w:rsidRPr="005C4CA3" w:rsidRDefault="00DF58BB" w:rsidP="00A75223">
            <w:pPr>
              <w:pStyle w:val="BodyText"/>
              <w:spacing w:before="60" w:after="60"/>
              <w:rPr>
                <w:b/>
              </w:rPr>
            </w:pPr>
            <w:r w:rsidRPr="005C4CA3">
              <w:rPr>
                <w:b/>
              </w:rPr>
              <w:t>Value</w:t>
            </w:r>
          </w:p>
        </w:tc>
      </w:tr>
      <w:tr w:rsidR="008679D5" w:rsidTr="00A75223">
        <w:trPr>
          <w:cantSplit/>
        </w:trPr>
        <w:tc>
          <w:tcPr>
            <w:tcW w:w="2835" w:type="dxa"/>
            <w:vAlign w:val="center"/>
          </w:tcPr>
          <w:p w:rsidR="008679D5" w:rsidRDefault="008679D5" w:rsidP="00A75223">
            <w:pPr>
              <w:spacing w:before="60" w:after="60"/>
            </w:pPr>
            <w:r w:rsidRPr="00B91D93">
              <w:rPr>
                <w:lang w:val="en-US"/>
              </w:rPr>
              <w:t>Carrier frequency</w:t>
            </w:r>
          </w:p>
        </w:tc>
        <w:tc>
          <w:tcPr>
            <w:tcW w:w="5245" w:type="dxa"/>
            <w:vAlign w:val="center"/>
          </w:tcPr>
          <w:p w:rsidR="008679D5" w:rsidRDefault="008679D5" w:rsidP="00A75223">
            <w:pPr>
              <w:spacing w:before="60" w:after="60"/>
            </w:pPr>
            <w:r w:rsidRPr="00B91D93">
              <w:rPr>
                <w:lang w:val="en-US"/>
              </w:rPr>
              <w:t>4 GHz</w:t>
            </w:r>
          </w:p>
        </w:tc>
      </w:tr>
      <w:tr w:rsidR="008679D5" w:rsidTr="00A75223">
        <w:trPr>
          <w:cantSplit/>
        </w:trPr>
        <w:tc>
          <w:tcPr>
            <w:tcW w:w="2835" w:type="dxa"/>
            <w:vAlign w:val="center"/>
          </w:tcPr>
          <w:p w:rsidR="008679D5" w:rsidRDefault="008679D5" w:rsidP="00A75223">
            <w:pPr>
              <w:spacing w:before="60" w:after="60"/>
            </w:pPr>
            <w:r>
              <w:t>Bandwidth</w:t>
            </w:r>
          </w:p>
        </w:tc>
        <w:tc>
          <w:tcPr>
            <w:tcW w:w="5245" w:type="dxa"/>
            <w:vAlign w:val="center"/>
          </w:tcPr>
          <w:p w:rsidR="008679D5" w:rsidRDefault="008679D5" w:rsidP="00A75223">
            <w:pPr>
              <w:spacing w:before="60" w:after="60"/>
            </w:pPr>
            <w:r>
              <w:t>20 MHz</w:t>
            </w:r>
          </w:p>
        </w:tc>
      </w:tr>
      <w:tr w:rsidR="00DF58BB" w:rsidTr="00A75223">
        <w:trPr>
          <w:cantSplit/>
        </w:trPr>
        <w:tc>
          <w:tcPr>
            <w:tcW w:w="2835" w:type="dxa"/>
            <w:vAlign w:val="center"/>
          </w:tcPr>
          <w:p w:rsidR="00DF58BB" w:rsidRDefault="00DF58BB" w:rsidP="00A75223">
            <w:pPr>
              <w:pStyle w:val="BodyText"/>
              <w:spacing w:before="60" w:after="60"/>
            </w:pPr>
            <w:r>
              <w:t>Subcarrier Spacing</w:t>
            </w:r>
          </w:p>
        </w:tc>
        <w:tc>
          <w:tcPr>
            <w:tcW w:w="5245" w:type="dxa"/>
            <w:vAlign w:val="center"/>
          </w:tcPr>
          <w:p w:rsidR="00DF58BB" w:rsidRDefault="008679D5" w:rsidP="00A75223">
            <w:pPr>
              <w:pStyle w:val="BodyText"/>
              <w:spacing w:before="60" w:after="60"/>
            </w:pPr>
            <w:r>
              <w:t>15</w:t>
            </w:r>
            <w:r w:rsidR="00DF58BB">
              <w:t xml:space="preserve"> kHz</w:t>
            </w:r>
          </w:p>
        </w:tc>
      </w:tr>
      <w:tr w:rsidR="00974707" w:rsidTr="00A75223">
        <w:trPr>
          <w:cantSplit/>
        </w:trPr>
        <w:tc>
          <w:tcPr>
            <w:tcW w:w="2835" w:type="dxa"/>
            <w:vAlign w:val="center"/>
          </w:tcPr>
          <w:p w:rsidR="00974707" w:rsidRDefault="00974707" w:rsidP="00A75223">
            <w:pPr>
              <w:pStyle w:val="BodyText"/>
              <w:spacing w:before="60" w:after="60"/>
            </w:pPr>
            <w:r w:rsidRPr="009D6856">
              <w:rPr>
                <w:lang w:eastAsia="ko-KR"/>
              </w:rPr>
              <w:t>sPUCCH</w:t>
            </w:r>
            <w:r>
              <w:rPr>
                <w:lang w:eastAsia="ko-KR"/>
              </w:rPr>
              <w:t xml:space="preserve"> Format</w:t>
            </w:r>
          </w:p>
        </w:tc>
        <w:tc>
          <w:tcPr>
            <w:tcW w:w="5245" w:type="dxa"/>
            <w:vAlign w:val="center"/>
          </w:tcPr>
          <w:p w:rsidR="00974707" w:rsidRDefault="00974707" w:rsidP="00A75223">
            <w:pPr>
              <w:pStyle w:val="BodyText"/>
              <w:spacing w:before="60" w:after="60"/>
            </w:pPr>
            <w:r>
              <w:rPr>
                <w:lang w:eastAsia="ko-KR"/>
              </w:rPr>
              <w:t xml:space="preserve">Based on </w:t>
            </w:r>
            <w:r w:rsidRPr="009D6856">
              <w:rPr>
                <w:lang w:eastAsia="ko-KR"/>
              </w:rPr>
              <w:t xml:space="preserve">2/3-symbol sTTI </w:t>
            </w:r>
            <w:r>
              <w:rPr>
                <w:lang w:eastAsia="ko-KR"/>
              </w:rPr>
              <w:t xml:space="preserve">for </w:t>
            </w:r>
            <w:r w:rsidRPr="009D6856">
              <w:rPr>
                <w:lang w:eastAsia="ko-KR"/>
              </w:rPr>
              <w:t>up to 2-bit ACK/NACK</w:t>
            </w:r>
          </w:p>
        </w:tc>
      </w:tr>
      <w:tr w:rsidR="00DF58BB" w:rsidTr="00A75223">
        <w:trPr>
          <w:cantSplit/>
        </w:trPr>
        <w:tc>
          <w:tcPr>
            <w:tcW w:w="2835" w:type="dxa"/>
            <w:vAlign w:val="center"/>
          </w:tcPr>
          <w:p w:rsidR="00DF58BB" w:rsidRDefault="00DF58BB" w:rsidP="00A75223">
            <w:pPr>
              <w:pStyle w:val="BodyText"/>
              <w:spacing w:before="60" w:after="60"/>
            </w:pPr>
            <w:r>
              <w:t xml:space="preserve">Antenna </w:t>
            </w:r>
            <w:r w:rsidR="00A35544">
              <w:t>Configuration</w:t>
            </w:r>
          </w:p>
        </w:tc>
        <w:tc>
          <w:tcPr>
            <w:tcW w:w="5245" w:type="dxa"/>
            <w:vAlign w:val="center"/>
          </w:tcPr>
          <w:p w:rsidR="00DF58BB" w:rsidRDefault="00A35544" w:rsidP="00023DE0">
            <w:pPr>
              <w:pStyle w:val="BodyText"/>
              <w:spacing w:before="60" w:after="60"/>
            </w:pPr>
            <w:r>
              <w:t>1</w:t>
            </w:r>
            <w:r w:rsidR="00023DE0">
              <w:t>Tx, and (</w:t>
            </w:r>
            <w:r w:rsidR="00DF58BB">
              <w:t>2</w:t>
            </w:r>
            <w:r w:rsidR="008679D5">
              <w:t xml:space="preserve">, 4) </w:t>
            </w:r>
            <w:r w:rsidR="00DF58BB">
              <w:t>Rx antennas</w:t>
            </w:r>
          </w:p>
        </w:tc>
      </w:tr>
      <w:tr w:rsidR="00B26E2D" w:rsidTr="00A75223">
        <w:trPr>
          <w:cantSplit/>
        </w:trPr>
        <w:tc>
          <w:tcPr>
            <w:tcW w:w="2835" w:type="dxa"/>
            <w:vAlign w:val="center"/>
          </w:tcPr>
          <w:p w:rsidR="00B26E2D" w:rsidRPr="00D71115" w:rsidRDefault="00B26E2D" w:rsidP="00A75223">
            <w:pPr>
              <w:pStyle w:val="BodyText"/>
              <w:tabs>
                <w:tab w:val="left" w:pos="0"/>
                <w:tab w:val="left" w:pos="540"/>
              </w:tabs>
              <w:spacing w:before="60" w:after="60"/>
              <w:rPr>
                <w:rFonts w:eastAsia="SimSun"/>
                <w:noProof/>
                <w:lang w:eastAsia="zh-CN"/>
              </w:rPr>
            </w:pPr>
            <w:r>
              <w:t>Channel</w:t>
            </w:r>
          </w:p>
        </w:tc>
        <w:tc>
          <w:tcPr>
            <w:tcW w:w="5245" w:type="dxa"/>
            <w:vAlign w:val="center"/>
          </w:tcPr>
          <w:p w:rsidR="00B26E2D" w:rsidRDefault="00B26E2D" w:rsidP="00A75223">
            <w:pPr>
              <w:pStyle w:val="BodyText"/>
              <w:spacing w:before="60" w:after="60"/>
            </w:pPr>
            <w:r>
              <w:t xml:space="preserve">TDL-C with 300ns RMS delay, @ </w:t>
            </w:r>
            <w:r w:rsidRPr="00B91D93">
              <w:rPr>
                <w:lang w:val="en-US"/>
              </w:rPr>
              <w:t>3 km/h</w:t>
            </w:r>
          </w:p>
        </w:tc>
      </w:tr>
      <w:tr w:rsidR="00B26E2D" w:rsidTr="00A75223">
        <w:trPr>
          <w:cantSplit/>
        </w:trPr>
        <w:tc>
          <w:tcPr>
            <w:tcW w:w="2835" w:type="dxa"/>
            <w:vAlign w:val="center"/>
          </w:tcPr>
          <w:p w:rsidR="00B26E2D" w:rsidRPr="00106BED" w:rsidRDefault="00B26E2D" w:rsidP="00A75223">
            <w:pPr>
              <w:pStyle w:val="BodyText"/>
              <w:tabs>
                <w:tab w:val="left" w:pos="0"/>
                <w:tab w:val="left" w:pos="540"/>
              </w:tabs>
              <w:spacing w:before="60" w:after="60"/>
              <w:rPr>
                <w:rFonts w:eastAsia="SimSun"/>
                <w:noProof/>
                <w:lang w:eastAsia="zh-CN"/>
              </w:rPr>
            </w:pPr>
            <w:r w:rsidRPr="00B91D93">
              <w:rPr>
                <w:lang w:val="en-US"/>
              </w:rPr>
              <w:t>Noise estimation</w:t>
            </w:r>
          </w:p>
        </w:tc>
        <w:tc>
          <w:tcPr>
            <w:tcW w:w="5245" w:type="dxa"/>
            <w:vAlign w:val="center"/>
          </w:tcPr>
          <w:p w:rsidR="00B26E2D" w:rsidRDefault="00B26E2D" w:rsidP="00A75223">
            <w:pPr>
              <w:pStyle w:val="BodyText"/>
              <w:spacing w:before="60" w:after="60"/>
            </w:pPr>
            <w:r>
              <w:rPr>
                <w:lang w:val="en-US"/>
              </w:rPr>
              <w:t>I</w:t>
            </w:r>
            <w:r w:rsidRPr="00B91D93">
              <w:rPr>
                <w:lang w:val="en-US"/>
              </w:rPr>
              <w:t>deal</w:t>
            </w:r>
          </w:p>
        </w:tc>
      </w:tr>
      <w:tr w:rsidR="00B26E2D" w:rsidTr="00A75223">
        <w:trPr>
          <w:cantSplit/>
        </w:trPr>
        <w:tc>
          <w:tcPr>
            <w:tcW w:w="2835" w:type="dxa"/>
            <w:vAlign w:val="center"/>
          </w:tcPr>
          <w:p w:rsidR="00B26E2D" w:rsidRDefault="00B26E2D" w:rsidP="00A75223">
            <w:pPr>
              <w:pStyle w:val="BodyText"/>
              <w:spacing w:before="60" w:after="60"/>
            </w:pPr>
            <w:r w:rsidRPr="00F021D9">
              <w:rPr>
                <w:lang w:val="en-US"/>
              </w:rPr>
              <w:t>Performance metrics</w:t>
            </w:r>
            <w:r w:rsidRPr="00F021D9">
              <w:rPr>
                <w:lang w:val="en-US"/>
              </w:rPr>
              <w:tab/>
            </w:r>
          </w:p>
        </w:tc>
        <w:tc>
          <w:tcPr>
            <w:tcW w:w="5245" w:type="dxa"/>
            <w:vAlign w:val="center"/>
          </w:tcPr>
          <w:p w:rsidR="00B26E2D" w:rsidRDefault="00B26E2D" w:rsidP="00A75223">
            <w:pPr>
              <w:pStyle w:val="BodyText"/>
              <w:spacing w:before="60" w:after="60"/>
            </w:pPr>
            <w:r w:rsidRPr="00F021D9">
              <w:rPr>
                <w:lang w:val="en-US"/>
              </w:rPr>
              <w:t xml:space="preserve">DTX-to-ACK probability </w:t>
            </w:r>
            <w:r>
              <w:rPr>
                <w:lang w:val="en-US"/>
              </w:rPr>
              <w:t>of 0.01</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54F" w:rsidRDefault="0072554F">
      <w:r>
        <w:separator/>
      </w:r>
    </w:p>
  </w:endnote>
  <w:endnote w:type="continuationSeparator" w:id="0">
    <w:p w:rsidR="0072554F" w:rsidRDefault="0072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54F" w:rsidRDefault="0072554F">
      <w:r>
        <w:separator/>
      </w:r>
    </w:p>
  </w:footnote>
  <w:footnote w:type="continuationSeparator" w:id="0">
    <w:p w:rsidR="0072554F" w:rsidRDefault="007255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022A8"/>
    <w:multiLevelType w:val="hybridMultilevel"/>
    <w:tmpl w:val="7706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D0D5D34"/>
    <w:multiLevelType w:val="hybridMultilevel"/>
    <w:tmpl w:val="A0DA4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8"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41"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A33789"/>
    <w:multiLevelType w:val="hybridMultilevel"/>
    <w:tmpl w:val="8698F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4"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8" w15:restartNumberingAfterBreak="0">
    <w:nsid w:val="7BED18BC"/>
    <w:multiLevelType w:val="multilevel"/>
    <w:tmpl w:val="5FF237F8"/>
    <w:lvl w:ilvl="0">
      <w:start w:val="1"/>
      <w:numFmt w:val="decimal"/>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9"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27"/>
  </w:num>
  <w:num w:numId="4">
    <w:abstractNumId w:val="20"/>
  </w:num>
  <w:num w:numId="5">
    <w:abstractNumId w:val="26"/>
  </w:num>
  <w:num w:numId="6">
    <w:abstractNumId w:val="41"/>
  </w:num>
  <w:num w:numId="7">
    <w:abstractNumId w:val="40"/>
  </w:num>
  <w:num w:numId="8">
    <w:abstractNumId w:val="5"/>
  </w:num>
  <w:num w:numId="9">
    <w:abstractNumId w:val="21"/>
  </w:num>
  <w:num w:numId="10">
    <w:abstractNumId w:val="15"/>
  </w:num>
  <w:num w:numId="11">
    <w:abstractNumId w:val="7"/>
  </w:num>
  <w:num w:numId="12">
    <w:abstractNumId w:val="47"/>
  </w:num>
  <w:num w:numId="13">
    <w:abstractNumId w:val="33"/>
  </w:num>
  <w:num w:numId="14">
    <w:abstractNumId w:val="23"/>
  </w:num>
  <w:num w:numId="15">
    <w:abstractNumId w:val="6"/>
  </w:num>
  <w:num w:numId="16">
    <w:abstractNumId w:val="24"/>
  </w:num>
  <w:num w:numId="17">
    <w:abstractNumId w:val="1"/>
  </w:num>
  <w:num w:numId="18">
    <w:abstractNumId w:val="42"/>
  </w:num>
  <w:num w:numId="19">
    <w:abstractNumId w:val="43"/>
  </w:num>
  <w:num w:numId="20">
    <w:abstractNumId w:val="49"/>
  </w:num>
  <w:num w:numId="21">
    <w:abstractNumId w:val="22"/>
  </w:num>
  <w:num w:numId="22">
    <w:abstractNumId w:val="39"/>
  </w:num>
  <w:num w:numId="23">
    <w:abstractNumId w:val="0"/>
  </w:num>
  <w:num w:numId="24">
    <w:abstractNumId w:val="44"/>
  </w:num>
  <w:num w:numId="25">
    <w:abstractNumId w:val="38"/>
  </w:num>
  <w:num w:numId="26">
    <w:abstractNumId w:val="19"/>
  </w:num>
  <w:num w:numId="27">
    <w:abstractNumId w:val="45"/>
  </w:num>
  <w:num w:numId="28">
    <w:abstractNumId w:val="13"/>
  </w:num>
  <w:num w:numId="29">
    <w:abstractNumId w:val="10"/>
  </w:num>
  <w:num w:numId="30">
    <w:abstractNumId w:val="37"/>
  </w:num>
  <w:num w:numId="31">
    <w:abstractNumId w:val="4"/>
  </w:num>
  <w:num w:numId="32">
    <w:abstractNumId w:val="16"/>
  </w:num>
  <w:num w:numId="33">
    <w:abstractNumId w:val="30"/>
  </w:num>
  <w:num w:numId="34">
    <w:abstractNumId w:val="35"/>
  </w:num>
  <w:num w:numId="35">
    <w:abstractNumId w:val="36"/>
  </w:num>
  <w:num w:numId="36">
    <w:abstractNumId w:val="11"/>
  </w:num>
  <w:num w:numId="37">
    <w:abstractNumId w:val="25"/>
  </w:num>
  <w:num w:numId="38">
    <w:abstractNumId w:val="9"/>
  </w:num>
  <w:num w:numId="39">
    <w:abstractNumId w:val="17"/>
  </w:num>
  <w:num w:numId="40">
    <w:abstractNumId w:val="8"/>
  </w:num>
  <w:num w:numId="41">
    <w:abstractNumId w:val="12"/>
  </w:num>
  <w:num w:numId="42">
    <w:abstractNumId w:val="18"/>
  </w:num>
  <w:num w:numId="43">
    <w:abstractNumId w:val="34"/>
  </w:num>
  <w:num w:numId="44">
    <w:abstractNumId w:val="46"/>
  </w:num>
  <w:num w:numId="45">
    <w:abstractNumId w:val="32"/>
  </w:num>
  <w:num w:numId="46">
    <w:abstractNumId w:val="3"/>
  </w:num>
  <w:num w:numId="47">
    <w:abstractNumId w:val="48"/>
  </w:num>
  <w:num w:numId="48">
    <w:abstractNumId w:val="2"/>
  </w:num>
  <w:num w:numId="49">
    <w:abstractNumId w:val="31"/>
  </w:num>
  <w:num w:numId="5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017E"/>
    <w:rsid w:val="00020FEE"/>
    <w:rsid w:val="0002191D"/>
    <w:rsid w:val="000222CB"/>
    <w:rsid w:val="00023DE0"/>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2B72"/>
    <w:rsid w:val="000646D3"/>
    <w:rsid w:val="00065840"/>
    <w:rsid w:val="000672B2"/>
    <w:rsid w:val="0006733D"/>
    <w:rsid w:val="00067506"/>
    <w:rsid w:val="000709CD"/>
    <w:rsid w:val="000728B9"/>
    <w:rsid w:val="00072D4C"/>
    <w:rsid w:val="00074BF1"/>
    <w:rsid w:val="00075A79"/>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D06B4"/>
    <w:rsid w:val="000D0E2D"/>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4BA8"/>
    <w:rsid w:val="00106BED"/>
    <w:rsid w:val="001079E1"/>
    <w:rsid w:val="00107C99"/>
    <w:rsid w:val="00110201"/>
    <w:rsid w:val="00112480"/>
    <w:rsid w:val="001135BD"/>
    <w:rsid w:val="00114A5F"/>
    <w:rsid w:val="00115249"/>
    <w:rsid w:val="00116720"/>
    <w:rsid w:val="001200EA"/>
    <w:rsid w:val="001206F8"/>
    <w:rsid w:val="00120745"/>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2EF4"/>
    <w:rsid w:val="001534BC"/>
    <w:rsid w:val="00153528"/>
    <w:rsid w:val="001541D5"/>
    <w:rsid w:val="00154A79"/>
    <w:rsid w:val="0015718A"/>
    <w:rsid w:val="00161258"/>
    <w:rsid w:val="00163735"/>
    <w:rsid w:val="00164444"/>
    <w:rsid w:val="00164630"/>
    <w:rsid w:val="0016596F"/>
    <w:rsid w:val="00172031"/>
    <w:rsid w:val="0017415A"/>
    <w:rsid w:val="00174296"/>
    <w:rsid w:val="001748C6"/>
    <w:rsid w:val="00175920"/>
    <w:rsid w:val="00177DC6"/>
    <w:rsid w:val="00182B95"/>
    <w:rsid w:val="0018349F"/>
    <w:rsid w:val="001842CE"/>
    <w:rsid w:val="00185345"/>
    <w:rsid w:val="001911A9"/>
    <w:rsid w:val="00191AD9"/>
    <w:rsid w:val="0019204E"/>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50EA"/>
    <w:rsid w:val="001D72E5"/>
    <w:rsid w:val="001D7D29"/>
    <w:rsid w:val="001E0941"/>
    <w:rsid w:val="001E19B5"/>
    <w:rsid w:val="001E3B39"/>
    <w:rsid w:val="001E63A1"/>
    <w:rsid w:val="001E7D11"/>
    <w:rsid w:val="001F20F2"/>
    <w:rsid w:val="001F3A4A"/>
    <w:rsid w:val="001F4891"/>
    <w:rsid w:val="001F6689"/>
    <w:rsid w:val="001F68B2"/>
    <w:rsid w:val="001F74E7"/>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1EC5"/>
    <w:rsid w:val="00235394"/>
    <w:rsid w:val="00235685"/>
    <w:rsid w:val="00235A9B"/>
    <w:rsid w:val="00237173"/>
    <w:rsid w:val="00241D4B"/>
    <w:rsid w:val="00243F00"/>
    <w:rsid w:val="00245B82"/>
    <w:rsid w:val="0024612D"/>
    <w:rsid w:val="0024674A"/>
    <w:rsid w:val="0025028C"/>
    <w:rsid w:val="002506F0"/>
    <w:rsid w:val="00252EB7"/>
    <w:rsid w:val="00253CC3"/>
    <w:rsid w:val="00253CD8"/>
    <w:rsid w:val="002549FC"/>
    <w:rsid w:val="002570A5"/>
    <w:rsid w:val="00257500"/>
    <w:rsid w:val="00260F10"/>
    <w:rsid w:val="0026179F"/>
    <w:rsid w:val="00265893"/>
    <w:rsid w:val="0026698C"/>
    <w:rsid w:val="00272308"/>
    <w:rsid w:val="00274E1A"/>
    <w:rsid w:val="00275BD6"/>
    <w:rsid w:val="00275E1D"/>
    <w:rsid w:val="00276F76"/>
    <w:rsid w:val="002770F4"/>
    <w:rsid w:val="00281407"/>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0A53"/>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4A"/>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0F79"/>
    <w:rsid w:val="003C245B"/>
    <w:rsid w:val="003C2562"/>
    <w:rsid w:val="003C2DC1"/>
    <w:rsid w:val="003C3166"/>
    <w:rsid w:val="003C4DF7"/>
    <w:rsid w:val="003C7C79"/>
    <w:rsid w:val="003D0233"/>
    <w:rsid w:val="003D187B"/>
    <w:rsid w:val="003D1F33"/>
    <w:rsid w:val="003D3659"/>
    <w:rsid w:val="003D36F0"/>
    <w:rsid w:val="003D40E4"/>
    <w:rsid w:val="003D436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2888"/>
    <w:rsid w:val="00413D74"/>
    <w:rsid w:val="0041441E"/>
    <w:rsid w:val="004145EC"/>
    <w:rsid w:val="00415DFC"/>
    <w:rsid w:val="0041688B"/>
    <w:rsid w:val="004202F1"/>
    <w:rsid w:val="00422A70"/>
    <w:rsid w:val="0042305C"/>
    <w:rsid w:val="00423631"/>
    <w:rsid w:val="00423C66"/>
    <w:rsid w:val="00424ED4"/>
    <w:rsid w:val="00427DBF"/>
    <w:rsid w:val="004310C7"/>
    <w:rsid w:val="004334B2"/>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357F"/>
    <w:rsid w:val="004652DB"/>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4DA1"/>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4D28"/>
    <w:rsid w:val="004C5296"/>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2D2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6790A"/>
    <w:rsid w:val="00670166"/>
    <w:rsid w:val="00671093"/>
    <w:rsid w:val="00671BEF"/>
    <w:rsid w:val="0067473B"/>
    <w:rsid w:val="00674C3D"/>
    <w:rsid w:val="00675AB9"/>
    <w:rsid w:val="00676F9F"/>
    <w:rsid w:val="0068259C"/>
    <w:rsid w:val="0068272F"/>
    <w:rsid w:val="00683EB8"/>
    <w:rsid w:val="006843F6"/>
    <w:rsid w:val="00684722"/>
    <w:rsid w:val="0068496A"/>
    <w:rsid w:val="00684B13"/>
    <w:rsid w:val="0068602C"/>
    <w:rsid w:val="0068666D"/>
    <w:rsid w:val="006904BC"/>
    <w:rsid w:val="00690EB8"/>
    <w:rsid w:val="0069138E"/>
    <w:rsid w:val="00692002"/>
    <w:rsid w:val="00692087"/>
    <w:rsid w:val="006945D8"/>
    <w:rsid w:val="006A5938"/>
    <w:rsid w:val="006B2F94"/>
    <w:rsid w:val="006B3667"/>
    <w:rsid w:val="006B368E"/>
    <w:rsid w:val="006B55E8"/>
    <w:rsid w:val="006B721C"/>
    <w:rsid w:val="006B737D"/>
    <w:rsid w:val="006C08AD"/>
    <w:rsid w:val="006C1A9C"/>
    <w:rsid w:val="006C1EEC"/>
    <w:rsid w:val="006C3E68"/>
    <w:rsid w:val="006C41A2"/>
    <w:rsid w:val="006C5991"/>
    <w:rsid w:val="006C6759"/>
    <w:rsid w:val="006C7CF2"/>
    <w:rsid w:val="006D0300"/>
    <w:rsid w:val="006D045A"/>
    <w:rsid w:val="006D10DE"/>
    <w:rsid w:val="006D1231"/>
    <w:rsid w:val="006D24CA"/>
    <w:rsid w:val="006D2C0C"/>
    <w:rsid w:val="006D586B"/>
    <w:rsid w:val="006D69C6"/>
    <w:rsid w:val="006D762A"/>
    <w:rsid w:val="006E0979"/>
    <w:rsid w:val="006E50C9"/>
    <w:rsid w:val="006E6BF4"/>
    <w:rsid w:val="006E7B14"/>
    <w:rsid w:val="006F2A4D"/>
    <w:rsid w:val="006F2CE0"/>
    <w:rsid w:val="007027D0"/>
    <w:rsid w:val="00702D49"/>
    <w:rsid w:val="007033C1"/>
    <w:rsid w:val="00704E63"/>
    <w:rsid w:val="0070646B"/>
    <w:rsid w:val="00710FE8"/>
    <w:rsid w:val="0071157A"/>
    <w:rsid w:val="007134D5"/>
    <w:rsid w:val="00713B22"/>
    <w:rsid w:val="007163F8"/>
    <w:rsid w:val="007179C4"/>
    <w:rsid w:val="00720176"/>
    <w:rsid w:val="00722229"/>
    <w:rsid w:val="00722727"/>
    <w:rsid w:val="00723177"/>
    <w:rsid w:val="0072554F"/>
    <w:rsid w:val="00725F80"/>
    <w:rsid w:val="00727C1E"/>
    <w:rsid w:val="007314A7"/>
    <w:rsid w:val="00733DD6"/>
    <w:rsid w:val="0073431D"/>
    <w:rsid w:val="0073609F"/>
    <w:rsid w:val="00736380"/>
    <w:rsid w:val="00736731"/>
    <w:rsid w:val="00737559"/>
    <w:rsid w:val="0074015A"/>
    <w:rsid w:val="007428EA"/>
    <w:rsid w:val="00743747"/>
    <w:rsid w:val="00743C6B"/>
    <w:rsid w:val="00744542"/>
    <w:rsid w:val="00744EEC"/>
    <w:rsid w:val="00745817"/>
    <w:rsid w:val="00750F62"/>
    <w:rsid w:val="0075169D"/>
    <w:rsid w:val="00751D28"/>
    <w:rsid w:val="00753075"/>
    <w:rsid w:val="00755538"/>
    <w:rsid w:val="00755EDF"/>
    <w:rsid w:val="007602AE"/>
    <w:rsid w:val="00760503"/>
    <w:rsid w:val="00763228"/>
    <w:rsid w:val="007644DE"/>
    <w:rsid w:val="0076592F"/>
    <w:rsid w:val="0077340D"/>
    <w:rsid w:val="00773C45"/>
    <w:rsid w:val="0077458B"/>
    <w:rsid w:val="00775B54"/>
    <w:rsid w:val="00775DBC"/>
    <w:rsid w:val="00775E94"/>
    <w:rsid w:val="00777A9B"/>
    <w:rsid w:val="00777BBC"/>
    <w:rsid w:val="00777DAE"/>
    <w:rsid w:val="00777F66"/>
    <w:rsid w:val="0078108A"/>
    <w:rsid w:val="00781B2C"/>
    <w:rsid w:val="00783FA8"/>
    <w:rsid w:val="00784117"/>
    <w:rsid w:val="0078602A"/>
    <w:rsid w:val="007860F9"/>
    <w:rsid w:val="00786E66"/>
    <w:rsid w:val="00791181"/>
    <w:rsid w:val="00791352"/>
    <w:rsid w:val="00791693"/>
    <w:rsid w:val="00795A7B"/>
    <w:rsid w:val="00797FC8"/>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7639"/>
    <w:rsid w:val="007D02A3"/>
    <w:rsid w:val="007D0F9C"/>
    <w:rsid w:val="007D12E6"/>
    <w:rsid w:val="007D1FCE"/>
    <w:rsid w:val="007D5710"/>
    <w:rsid w:val="007D5A92"/>
    <w:rsid w:val="007D7B79"/>
    <w:rsid w:val="007E0CEA"/>
    <w:rsid w:val="007E106C"/>
    <w:rsid w:val="007E3046"/>
    <w:rsid w:val="007E7820"/>
    <w:rsid w:val="007E791F"/>
    <w:rsid w:val="007F0E1E"/>
    <w:rsid w:val="007F1890"/>
    <w:rsid w:val="007F43A8"/>
    <w:rsid w:val="007F5E10"/>
    <w:rsid w:val="007F62EA"/>
    <w:rsid w:val="007F7C3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377E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60512"/>
    <w:rsid w:val="00860A90"/>
    <w:rsid w:val="00861D60"/>
    <w:rsid w:val="0086225D"/>
    <w:rsid w:val="00862B4D"/>
    <w:rsid w:val="0086416E"/>
    <w:rsid w:val="00864E84"/>
    <w:rsid w:val="00865425"/>
    <w:rsid w:val="00865874"/>
    <w:rsid w:val="0086760C"/>
    <w:rsid w:val="008679D5"/>
    <w:rsid w:val="00867DC9"/>
    <w:rsid w:val="00867DEE"/>
    <w:rsid w:val="00870761"/>
    <w:rsid w:val="00872F2F"/>
    <w:rsid w:val="00873416"/>
    <w:rsid w:val="0087462F"/>
    <w:rsid w:val="0087489E"/>
    <w:rsid w:val="00874A07"/>
    <w:rsid w:val="008773E3"/>
    <w:rsid w:val="0087757C"/>
    <w:rsid w:val="0088139B"/>
    <w:rsid w:val="00883C72"/>
    <w:rsid w:val="00885164"/>
    <w:rsid w:val="00887860"/>
    <w:rsid w:val="00887E30"/>
    <w:rsid w:val="00890941"/>
    <w:rsid w:val="00890EB9"/>
    <w:rsid w:val="00890FCC"/>
    <w:rsid w:val="00893D32"/>
    <w:rsid w:val="00894A86"/>
    <w:rsid w:val="00895A68"/>
    <w:rsid w:val="008A0232"/>
    <w:rsid w:val="008A5E57"/>
    <w:rsid w:val="008A618D"/>
    <w:rsid w:val="008A69F1"/>
    <w:rsid w:val="008B0F4D"/>
    <w:rsid w:val="008B382D"/>
    <w:rsid w:val="008C0413"/>
    <w:rsid w:val="008C163F"/>
    <w:rsid w:val="008C2A5D"/>
    <w:rsid w:val="008C3442"/>
    <w:rsid w:val="008C60E9"/>
    <w:rsid w:val="008C7F27"/>
    <w:rsid w:val="008D1112"/>
    <w:rsid w:val="008D170D"/>
    <w:rsid w:val="008D1F20"/>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A8C"/>
    <w:rsid w:val="008F3200"/>
    <w:rsid w:val="008F6EED"/>
    <w:rsid w:val="008F7610"/>
    <w:rsid w:val="008F76CA"/>
    <w:rsid w:val="00900F9B"/>
    <w:rsid w:val="00901327"/>
    <w:rsid w:val="00902935"/>
    <w:rsid w:val="00903038"/>
    <w:rsid w:val="00903061"/>
    <w:rsid w:val="00903064"/>
    <w:rsid w:val="0090374A"/>
    <w:rsid w:val="00904188"/>
    <w:rsid w:val="00904537"/>
    <w:rsid w:val="0090483A"/>
    <w:rsid w:val="00904FDA"/>
    <w:rsid w:val="0090553F"/>
    <w:rsid w:val="009064EB"/>
    <w:rsid w:val="00910108"/>
    <w:rsid w:val="009104AA"/>
    <w:rsid w:val="00912FD0"/>
    <w:rsid w:val="009131D2"/>
    <w:rsid w:val="009140D0"/>
    <w:rsid w:val="00917279"/>
    <w:rsid w:val="00917AFE"/>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707"/>
    <w:rsid w:val="00974CD3"/>
    <w:rsid w:val="00975596"/>
    <w:rsid w:val="00977018"/>
    <w:rsid w:val="00983910"/>
    <w:rsid w:val="00983FBB"/>
    <w:rsid w:val="009849B6"/>
    <w:rsid w:val="009853B6"/>
    <w:rsid w:val="009854C4"/>
    <w:rsid w:val="009873A2"/>
    <w:rsid w:val="00987779"/>
    <w:rsid w:val="009935B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710B"/>
    <w:rsid w:val="009C0495"/>
    <w:rsid w:val="009C0727"/>
    <w:rsid w:val="009C1657"/>
    <w:rsid w:val="009C5587"/>
    <w:rsid w:val="009C5A3F"/>
    <w:rsid w:val="009C7A70"/>
    <w:rsid w:val="009D14BC"/>
    <w:rsid w:val="009D2418"/>
    <w:rsid w:val="009D30A1"/>
    <w:rsid w:val="009D3818"/>
    <w:rsid w:val="009D38DC"/>
    <w:rsid w:val="009D66BA"/>
    <w:rsid w:val="009D6856"/>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920"/>
    <w:rsid w:val="00A16F53"/>
    <w:rsid w:val="00A25815"/>
    <w:rsid w:val="00A275EF"/>
    <w:rsid w:val="00A2789E"/>
    <w:rsid w:val="00A3036D"/>
    <w:rsid w:val="00A31BCD"/>
    <w:rsid w:val="00A32693"/>
    <w:rsid w:val="00A35544"/>
    <w:rsid w:val="00A35C04"/>
    <w:rsid w:val="00A3788E"/>
    <w:rsid w:val="00A4100C"/>
    <w:rsid w:val="00A41F00"/>
    <w:rsid w:val="00A41FD3"/>
    <w:rsid w:val="00A42C52"/>
    <w:rsid w:val="00A4320B"/>
    <w:rsid w:val="00A4354B"/>
    <w:rsid w:val="00A44F9F"/>
    <w:rsid w:val="00A5255F"/>
    <w:rsid w:val="00A5364F"/>
    <w:rsid w:val="00A546BB"/>
    <w:rsid w:val="00A550FF"/>
    <w:rsid w:val="00A560C6"/>
    <w:rsid w:val="00A566E3"/>
    <w:rsid w:val="00A56E39"/>
    <w:rsid w:val="00A60AAC"/>
    <w:rsid w:val="00A616E3"/>
    <w:rsid w:val="00A64E33"/>
    <w:rsid w:val="00A64E87"/>
    <w:rsid w:val="00A653E5"/>
    <w:rsid w:val="00A6590A"/>
    <w:rsid w:val="00A6636A"/>
    <w:rsid w:val="00A66CB6"/>
    <w:rsid w:val="00A67292"/>
    <w:rsid w:val="00A7008F"/>
    <w:rsid w:val="00A701AF"/>
    <w:rsid w:val="00A701CF"/>
    <w:rsid w:val="00A70460"/>
    <w:rsid w:val="00A71EA9"/>
    <w:rsid w:val="00A74046"/>
    <w:rsid w:val="00A74C22"/>
    <w:rsid w:val="00A75223"/>
    <w:rsid w:val="00A756C4"/>
    <w:rsid w:val="00A775D5"/>
    <w:rsid w:val="00A80E5A"/>
    <w:rsid w:val="00A8132F"/>
    <w:rsid w:val="00A814D0"/>
    <w:rsid w:val="00A81B15"/>
    <w:rsid w:val="00A829DD"/>
    <w:rsid w:val="00A8405D"/>
    <w:rsid w:val="00A85DBC"/>
    <w:rsid w:val="00A911E9"/>
    <w:rsid w:val="00A9250F"/>
    <w:rsid w:val="00A92763"/>
    <w:rsid w:val="00A93772"/>
    <w:rsid w:val="00A93808"/>
    <w:rsid w:val="00A93C1A"/>
    <w:rsid w:val="00A94A47"/>
    <w:rsid w:val="00A95D35"/>
    <w:rsid w:val="00A961CC"/>
    <w:rsid w:val="00A97083"/>
    <w:rsid w:val="00AA0AB4"/>
    <w:rsid w:val="00AA127E"/>
    <w:rsid w:val="00AA4F2D"/>
    <w:rsid w:val="00AA596D"/>
    <w:rsid w:val="00AA63BB"/>
    <w:rsid w:val="00AA6A71"/>
    <w:rsid w:val="00AA7A65"/>
    <w:rsid w:val="00AB297C"/>
    <w:rsid w:val="00AB5817"/>
    <w:rsid w:val="00AB6E69"/>
    <w:rsid w:val="00AB71FD"/>
    <w:rsid w:val="00AB7939"/>
    <w:rsid w:val="00AC0B1D"/>
    <w:rsid w:val="00AC1DE0"/>
    <w:rsid w:val="00AC3888"/>
    <w:rsid w:val="00AC5074"/>
    <w:rsid w:val="00AC66AC"/>
    <w:rsid w:val="00AC70B9"/>
    <w:rsid w:val="00AC7F8B"/>
    <w:rsid w:val="00AD6E87"/>
    <w:rsid w:val="00AD7469"/>
    <w:rsid w:val="00AE2ADB"/>
    <w:rsid w:val="00AE3123"/>
    <w:rsid w:val="00AE5070"/>
    <w:rsid w:val="00AE5297"/>
    <w:rsid w:val="00AE578C"/>
    <w:rsid w:val="00AE5981"/>
    <w:rsid w:val="00AE78E1"/>
    <w:rsid w:val="00AF15BD"/>
    <w:rsid w:val="00AF2EAD"/>
    <w:rsid w:val="00AF407F"/>
    <w:rsid w:val="00AF5046"/>
    <w:rsid w:val="00AF574E"/>
    <w:rsid w:val="00AF6E62"/>
    <w:rsid w:val="00AF7262"/>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6E2D"/>
    <w:rsid w:val="00B27A7C"/>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60F"/>
    <w:rsid w:val="00B64BF9"/>
    <w:rsid w:val="00B64E5F"/>
    <w:rsid w:val="00B65011"/>
    <w:rsid w:val="00B65B4D"/>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8D9"/>
    <w:rsid w:val="00BC4B45"/>
    <w:rsid w:val="00BC6CA4"/>
    <w:rsid w:val="00BC7C82"/>
    <w:rsid w:val="00BD2DC3"/>
    <w:rsid w:val="00BD3BA2"/>
    <w:rsid w:val="00BD3E1D"/>
    <w:rsid w:val="00BD564D"/>
    <w:rsid w:val="00BD6500"/>
    <w:rsid w:val="00BD6697"/>
    <w:rsid w:val="00BD67BA"/>
    <w:rsid w:val="00BD6F7A"/>
    <w:rsid w:val="00BD78A8"/>
    <w:rsid w:val="00BD791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821"/>
    <w:rsid w:val="00C31006"/>
    <w:rsid w:val="00C31471"/>
    <w:rsid w:val="00C32236"/>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55ACA"/>
    <w:rsid w:val="00C62BE9"/>
    <w:rsid w:val="00C66897"/>
    <w:rsid w:val="00C71035"/>
    <w:rsid w:val="00C7113C"/>
    <w:rsid w:val="00C7254C"/>
    <w:rsid w:val="00C732C8"/>
    <w:rsid w:val="00C73AFE"/>
    <w:rsid w:val="00C74CAB"/>
    <w:rsid w:val="00C76AC8"/>
    <w:rsid w:val="00C773D8"/>
    <w:rsid w:val="00C81936"/>
    <w:rsid w:val="00C81DF2"/>
    <w:rsid w:val="00C81E2C"/>
    <w:rsid w:val="00C81F3B"/>
    <w:rsid w:val="00C82686"/>
    <w:rsid w:val="00C83C97"/>
    <w:rsid w:val="00C8402B"/>
    <w:rsid w:val="00C84722"/>
    <w:rsid w:val="00C8492D"/>
    <w:rsid w:val="00C8645B"/>
    <w:rsid w:val="00C92E43"/>
    <w:rsid w:val="00C9360C"/>
    <w:rsid w:val="00C93976"/>
    <w:rsid w:val="00C942F0"/>
    <w:rsid w:val="00C9464E"/>
    <w:rsid w:val="00C96BA3"/>
    <w:rsid w:val="00C96F13"/>
    <w:rsid w:val="00C973E3"/>
    <w:rsid w:val="00CA1039"/>
    <w:rsid w:val="00CA4F52"/>
    <w:rsid w:val="00CA5E21"/>
    <w:rsid w:val="00CB044C"/>
    <w:rsid w:val="00CB0504"/>
    <w:rsid w:val="00CB4372"/>
    <w:rsid w:val="00CB4CAE"/>
    <w:rsid w:val="00CB5A7C"/>
    <w:rsid w:val="00CC05FC"/>
    <w:rsid w:val="00CC34AB"/>
    <w:rsid w:val="00CC4DE1"/>
    <w:rsid w:val="00CC6210"/>
    <w:rsid w:val="00CC6DBA"/>
    <w:rsid w:val="00CD010B"/>
    <w:rsid w:val="00CD230D"/>
    <w:rsid w:val="00CD26E8"/>
    <w:rsid w:val="00CD2E36"/>
    <w:rsid w:val="00CD33AC"/>
    <w:rsid w:val="00CD55F2"/>
    <w:rsid w:val="00CD6646"/>
    <w:rsid w:val="00CD7889"/>
    <w:rsid w:val="00CE05F2"/>
    <w:rsid w:val="00CE09A3"/>
    <w:rsid w:val="00CE3C2C"/>
    <w:rsid w:val="00CE3F09"/>
    <w:rsid w:val="00CE4360"/>
    <w:rsid w:val="00CE4C83"/>
    <w:rsid w:val="00CE5E6A"/>
    <w:rsid w:val="00CE7B9B"/>
    <w:rsid w:val="00CF35F4"/>
    <w:rsid w:val="00CF675E"/>
    <w:rsid w:val="00CF68F9"/>
    <w:rsid w:val="00CF74E1"/>
    <w:rsid w:val="00CF78E0"/>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6BDF"/>
    <w:rsid w:val="00D57124"/>
    <w:rsid w:val="00D57DFA"/>
    <w:rsid w:val="00D6088B"/>
    <w:rsid w:val="00D60F93"/>
    <w:rsid w:val="00D6258D"/>
    <w:rsid w:val="00D640B5"/>
    <w:rsid w:val="00D64952"/>
    <w:rsid w:val="00D64C65"/>
    <w:rsid w:val="00D6527F"/>
    <w:rsid w:val="00D658E3"/>
    <w:rsid w:val="00D6591E"/>
    <w:rsid w:val="00D662D5"/>
    <w:rsid w:val="00D66994"/>
    <w:rsid w:val="00D67BD7"/>
    <w:rsid w:val="00D71C66"/>
    <w:rsid w:val="00D7200D"/>
    <w:rsid w:val="00D72624"/>
    <w:rsid w:val="00D73FD9"/>
    <w:rsid w:val="00D747FF"/>
    <w:rsid w:val="00D752BE"/>
    <w:rsid w:val="00D76922"/>
    <w:rsid w:val="00D775DC"/>
    <w:rsid w:val="00D80465"/>
    <w:rsid w:val="00D836CA"/>
    <w:rsid w:val="00D85C16"/>
    <w:rsid w:val="00D86FDF"/>
    <w:rsid w:val="00D86FF5"/>
    <w:rsid w:val="00D87FEA"/>
    <w:rsid w:val="00D907EF"/>
    <w:rsid w:val="00D938D4"/>
    <w:rsid w:val="00D94940"/>
    <w:rsid w:val="00D9503D"/>
    <w:rsid w:val="00D95924"/>
    <w:rsid w:val="00D96227"/>
    <w:rsid w:val="00D966E3"/>
    <w:rsid w:val="00D979D7"/>
    <w:rsid w:val="00D97A63"/>
    <w:rsid w:val="00D97DA3"/>
    <w:rsid w:val="00DA1D01"/>
    <w:rsid w:val="00DA422D"/>
    <w:rsid w:val="00DA51CB"/>
    <w:rsid w:val="00DA6B4A"/>
    <w:rsid w:val="00DA7D98"/>
    <w:rsid w:val="00DB0F0F"/>
    <w:rsid w:val="00DB24A2"/>
    <w:rsid w:val="00DB44E1"/>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585"/>
    <w:rsid w:val="00DF3070"/>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87E"/>
    <w:rsid w:val="00E24BB7"/>
    <w:rsid w:val="00E32650"/>
    <w:rsid w:val="00E33CF3"/>
    <w:rsid w:val="00E345FB"/>
    <w:rsid w:val="00E34D20"/>
    <w:rsid w:val="00E35051"/>
    <w:rsid w:val="00E35097"/>
    <w:rsid w:val="00E37664"/>
    <w:rsid w:val="00E43410"/>
    <w:rsid w:val="00E43A77"/>
    <w:rsid w:val="00E45F4B"/>
    <w:rsid w:val="00E46642"/>
    <w:rsid w:val="00E47756"/>
    <w:rsid w:val="00E501CB"/>
    <w:rsid w:val="00E50C66"/>
    <w:rsid w:val="00E50C6A"/>
    <w:rsid w:val="00E51485"/>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4BCD"/>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0702"/>
    <w:rsid w:val="00ED42D8"/>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616B"/>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5C6"/>
    <w:rsid w:val="00F5165E"/>
    <w:rsid w:val="00F53BEB"/>
    <w:rsid w:val="00F53DB1"/>
    <w:rsid w:val="00F5629A"/>
    <w:rsid w:val="00F57369"/>
    <w:rsid w:val="00F60EF8"/>
    <w:rsid w:val="00F61215"/>
    <w:rsid w:val="00F6371F"/>
    <w:rsid w:val="00F63976"/>
    <w:rsid w:val="00F63F64"/>
    <w:rsid w:val="00F641AE"/>
    <w:rsid w:val="00F64AFB"/>
    <w:rsid w:val="00F64B3E"/>
    <w:rsid w:val="00F65259"/>
    <w:rsid w:val="00F6634D"/>
    <w:rsid w:val="00F67903"/>
    <w:rsid w:val="00F7224D"/>
    <w:rsid w:val="00F741DB"/>
    <w:rsid w:val="00F744BB"/>
    <w:rsid w:val="00F75696"/>
    <w:rsid w:val="00F75899"/>
    <w:rsid w:val="00F75A4F"/>
    <w:rsid w:val="00F76B9A"/>
    <w:rsid w:val="00F778EA"/>
    <w:rsid w:val="00F805AE"/>
    <w:rsid w:val="00F80B51"/>
    <w:rsid w:val="00F80E68"/>
    <w:rsid w:val="00F81DBA"/>
    <w:rsid w:val="00F81FDB"/>
    <w:rsid w:val="00F82795"/>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A1B463CA-D6A3-4CAC-B2AA-2572D567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1152</TotalTime>
  <Pages>4</Pages>
  <Words>1738</Words>
  <Characters>9912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11627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67</cp:revision>
  <cp:lastPrinted>2017-05-05T16:44:00Z</cp:lastPrinted>
  <dcterms:created xsi:type="dcterms:W3CDTF">2017-09-08T17:07:00Z</dcterms:created>
  <dcterms:modified xsi:type="dcterms:W3CDTF">2018-02-13T12:00:00Z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